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pPr w:leftFromText="141" w:rightFromText="141" w:vertAnchor="text" w:horzAnchor="margin" w:tblpXSpec="center" w:tblpY="257"/>
        <w:tblOverlap w:val="never"/>
        <w:tblW w:w="15701" w:type="dxa"/>
        <w:tblBorders>
          <w:top w:val="thinThickSmallGap" w:sz="12" w:space="0" w:color="auto"/>
          <w:left w:val="thinThickSmallGap" w:sz="12" w:space="0" w:color="auto"/>
          <w:bottom w:val="thinThickSmallGap" w:sz="12" w:space="0" w:color="auto"/>
          <w:right w:val="thinThickSmallGap" w:sz="12" w:space="0" w:color="auto"/>
          <w:insideH w:val="thinThickSmallGap" w:sz="12" w:space="0" w:color="auto"/>
          <w:insideV w:val="thinThickSmallGap" w:sz="12" w:space="0" w:color="auto"/>
        </w:tblBorders>
        <w:tblLayout w:type="fixed"/>
        <w:tblLook w:val="04A0" w:firstRow="1" w:lastRow="0" w:firstColumn="1" w:lastColumn="0" w:noHBand="0" w:noVBand="1"/>
      </w:tblPr>
      <w:tblGrid>
        <w:gridCol w:w="4004"/>
        <w:gridCol w:w="3436"/>
        <w:gridCol w:w="2522"/>
        <w:gridCol w:w="2439"/>
        <w:gridCol w:w="3300"/>
      </w:tblGrid>
      <w:tr w:rsidR="00B30540" w:rsidRPr="00CA1076" w:rsidTr="00302303">
        <w:trPr>
          <w:trHeight w:val="507"/>
        </w:trPr>
        <w:tc>
          <w:tcPr>
            <w:tcW w:w="4004" w:type="dxa"/>
            <w:vMerge w:val="restart"/>
          </w:tcPr>
          <w:p w:rsidR="00B30540" w:rsidRPr="00120A01" w:rsidRDefault="00302303" w:rsidP="00302303">
            <w:pPr>
              <w:widowControl/>
              <w:autoSpaceDE/>
              <w:autoSpaceDN/>
              <w:ind w:right="-290"/>
              <w:rPr>
                <w:rFonts w:ascii="Hurme Geometric Sans 1" w:eastAsia="Times New Roman" w:hAnsi="Hurme Geometric Sans 1" w:cs="Times New Roman"/>
                <w:b/>
                <w:bCs/>
                <w:color w:val="365F91" w:themeColor="accent1" w:themeShade="BF"/>
                <w:sz w:val="28"/>
                <w:szCs w:val="28"/>
                <w:lang w:eastAsia="tr-TR"/>
              </w:rPr>
            </w:pPr>
            <w:bookmarkStart w:id="0" w:name="_GoBack"/>
            <w:bookmarkEnd w:id="0"/>
            <w:r>
              <w:rPr>
                <w:rFonts w:ascii="Hurme Geometric Sans 1" w:eastAsia="Calibri" w:hAnsi="Hurme Geometric Sans 1"/>
                <w:noProof/>
                <w:color w:val="365F91" w:themeColor="accent1" w:themeShade="BF"/>
                <w:sz w:val="24"/>
                <w:szCs w:val="24"/>
                <w:lang w:eastAsia="tr-TR"/>
              </w:rPr>
              <w:drawing>
                <wp:inline distT="0" distB="0" distL="0" distR="0" wp14:anchorId="38F008BB" wp14:editId="6B8BCFCA">
                  <wp:extent cx="1857375" cy="819150"/>
                  <wp:effectExtent l="0" t="0" r="952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873368" cy="826203"/>
                          </a:xfrm>
                          <a:prstGeom prst="rect">
                            <a:avLst/>
                          </a:prstGeom>
                          <a:noFill/>
                        </pic:spPr>
                      </pic:pic>
                    </a:graphicData>
                  </a:graphic>
                </wp:inline>
              </w:drawing>
            </w:r>
          </w:p>
        </w:tc>
        <w:tc>
          <w:tcPr>
            <w:tcW w:w="8397" w:type="dxa"/>
            <w:gridSpan w:val="3"/>
            <w:vAlign w:val="center"/>
          </w:tcPr>
          <w:p w:rsidR="00B30540" w:rsidRPr="00540B08" w:rsidRDefault="00540B08" w:rsidP="00302303">
            <w:pPr>
              <w:widowControl/>
              <w:autoSpaceDE/>
              <w:autoSpaceDN/>
              <w:ind w:right="149"/>
              <w:jc w:val="center"/>
              <w:rPr>
                <w:rFonts w:ascii="Hurme Geometric Sans 1" w:eastAsia="Times New Roman" w:hAnsi="Hurme Geometric Sans 1"/>
                <w:b/>
                <w:bCs/>
                <w:color w:val="365F91" w:themeColor="accent1" w:themeShade="BF"/>
                <w:sz w:val="28"/>
                <w:szCs w:val="28"/>
                <w:lang w:eastAsia="tr-TR"/>
              </w:rPr>
            </w:pPr>
            <w:r w:rsidRPr="00540B08">
              <w:rPr>
                <w:rFonts w:ascii="Hurme Geometric Sans 1" w:eastAsia="Times New Roman" w:hAnsi="Hurme Geometric Sans 1"/>
                <w:b/>
                <w:bCs/>
                <w:color w:val="244061" w:themeColor="accent1" w:themeShade="80"/>
                <w:sz w:val="28"/>
                <w:szCs w:val="28"/>
                <w:lang w:eastAsia="tr-TR"/>
              </w:rPr>
              <w:t>STRATEJİ GELİŞTİRME DAİRE BAŞKANLIĞI</w:t>
            </w:r>
          </w:p>
        </w:tc>
        <w:tc>
          <w:tcPr>
            <w:tcW w:w="3300" w:type="dxa"/>
            <w:vMerge w:val="restart"/>
          </w:tcPr>
          <w:p w:rsidR="00B30540" w:rsidRPr="00120A01" w:rsidRDefault="00302303" w:rsidP="006440A0">
            <w:pPr>
              <w:widowControl/>
              <w:autoSpaceDE/>
              <w:autoSpaceDN/>
              <w:ind w:right="-290"/>
              <w:rPr>
                <w:rFonts w:ascii="Hurme Geometric Sans 1" w:eastAsia="Times New Roman" w:hAnsi="Hurme Geometric Sans 1" w:cs="Times New Roman"/>
                <w:b/>
                <w:bCs/>
                <w:color w:val="365F91" w:themeColor="accent1" w:themeShade="BF"/>
                <w:sz w:val="28"/>
                <w:szCs w:val="28"/>
                <w:lang w:eastAsia="tr-TR"/>
              </w:rPr>
            </w:pPr>
            <w:r>
              <w:rPr>
                <w:rFonts w:ascii="Hurme Geometric Sans 1" w:eastAsia="Times New Roman" w:hAnsi="Hurme Geometric Sans 1" w:cs="Times New Roman"/>
                <w:b/>
                <w:bCs/>
                <w:noProof/>
                <w:color w:val="365F91" w:themeColor="accent1" w:themeShade="BF"/>
                <w:sz w:val="28"/>
                <w:szCs w:val="28"/>
                <w:lang w:eastAsia="tr-TR"/>
              </w:rPr>
              <w:drawing>
                <wp:inline distT="0" distB="0" distL="0" distR="0" wp14:anchorId="4D5D4A12" wp14:editId="0EEF69E3">
                  <wp:extent cx="1781175" cy="902540"/>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78348" cy="901108"/>
                          </a:xfrm>
                          <a:prstGeom prst="rect">
                            <a:avLst/>
                          </a:prstGeom>
                          <a:noFill/>
                        </pic:spPr>
                      </pic:pic>
                    </a:graphicData>
                  </a:graphic>
                </wp:inline>
              </w:drawing>
            </w:r>
          </w:p>
        </w:tc>
      </w:tr>
      <w:tr w:rsidR="00B30540" w:rsidRPr="00CA1076" w:rsidTr="00302303">
        <w:trPr>
          <w:trHeight w:val="652"/>
        </w:trPr>
        <w:tc>
          <w:tcPr>
            <w:tcW w:w="4004" w:type="dxa"/>
            <w:vMerge/>
          </w:tcPr>
          <w:p w:rsidR="00B30540" w:rsidRPr="00120A01" w:rsidRDefault="00B30540" w:rsidP="006440A0">
            <w:pPr>
              <w:widowControl/>
              <w:autoSpaceDE/>
              <w:autoSpaceDN/>
              <w:ind w:right="-290"/>
              <w:rPr>
                <w:rFonts w:ascii="Hurme Geometric Sans 1" w:eastAsia="Times New Roman" w:hAnsi="Hurme Geometric Sans 1" w:cs="Times New Roman"/>
                <w:b/>
                <w:bCs/>
                <w:color w:val="365F91" w:themeColor="accent1" w:themeShade="BF"/>
                <w:sz w:val="28"/>
                <w:szCs w:val="28"/>
                <w:lang w:eastAsia="tr-TR"/>
              </w:rPr>
            </w:pPr>
          </w:p>
        </w:tc>
        <w:tc>
          <w:tcPr>
            <w:tcW w:w="8397" w:type="dxa"/>
            <w:gridSpan w:val="3"/>
            <w:vAlign w:val="center"/>
          </w:tcPr>
          <w:p w:rsidR="00B30540" w:rsidRPr="00120A01" w:rsidRDefault="00B30540" w:rsidP="006440A0">
            <w:pPr>
              <w:widowControl/>
              <w:autoSpaceDE/>
              <w:autoSpaceDN/>
              <w:jc w:val="center"/>
              <w:rPr>
                <w:rFonts w:ascii="Hurme Geometric Sans 1" w:eastAsia="Calibri" w:hAnsi="Hurme Geometric Sans 1"/>
                <w:b/>
                <w:color w:val="365F91" w:themeColor="accent1" w:themeShade="BF"/>
                <w:sz w:val="28"/>
                <w:szCs w:val="28"/>
              </w:rPr>
            </w:pPr>
            <w:r>
              <w:rPr>
                <w:rFonts w:ascii="Hurme Geometric Sans 1" w:eastAsia="Calibri" w:hAnsi="Hurme Geometric Sans 1"/>
                <w:b/>
                <w:color w:val="244061" w:themeColor="accent1" w:themeShade="80"/>
                <w:sz w:val="28"/>
                <w:szCs w:val="28"/>
              </w:rPr>
              <w:t>KONSOLİDE RİSK RAPORU</w:t>
            </w:r>
          </w:p>
        </w:tc>
        <w:tc>
          <w:tcPr>
            <w:tcW w:w="3300" w:type="dxa"/>
            <w:vMerge/>
          </w:tcPr>
          <w:p w:rsidR="00B30540" w:rsidRPr="00120A01" w:rsidRDefault="00B30540" w:rsidP="006440A0">
            <w:pPr>
              <w:widowControl/>
              <w:autoSpaceDE/>
              <w:autoSpaceDN/>
              <w:ind w:right="-290"/>
              <w:rPr>
                <w:rFonts w:ascii="Hurme Geometric Sans 1" w:eastAsia="Times New Roman" w:hAnsi="Hurme Geometric Sans 1" w:cs="Times New Roman"/>
                <w:b/>
                <w:bCs/>
                <w:color w:val="365F91" w:themeColor="accent1" w:themeShade="BF"/>
                <w:sz w:val="28"/>
                <w:szCs w:val="28"/>
                <w:lang w:eastAsia="tr-TR"/>
              </w:rPr>
            </w:pPr>
          </w:p>
        </w:tc>
      </w:tr>
      <w:tr w:rsidR="00B30540" w:rsidRPr="00CA1076" w:rsidTr="00302303">
        <w:trPr>
          <w:trHeight w:val="350"/>
        </w:trPr>
        <w:tc>
          <w:tcPr>
            <w:tcW w:w="4004" w:type="dxa"/>
            <w:vAlign w:val="center"/>
          </w:tcPr>
          <w:p w:rsidR="00B30540" w:rsidRPr="00B30540" w:rsidRDefault="00B30540" w:rsidP="006440A0">
            <w:pPr>
              <w:widowControl/>
              <w:autoSpaceDE/>
              <w:autoSpaceDN/>
              <w:ind w:right="-290"/>
              <w:rPr>
                <w:rFonts w:ascii="Hurme Geometric Sans 1" w:eastAsia="Times New Roman" w:hAnsi="Hurme Geometric Sans 1"/>
                <w:b/>
                <w:bCs/>
                <w:color w:val="244061" w:themeColor="accent1" w:themeShade="80"/>
                <w:sz w:val="20"/>
                <w:szCs w:val="20"/>
                <w:lang w:eastAsia="tr-TR"/>
              </w:rPr>
            </w:pPr>
            <w:r w:rsidRPr="00B30540">
              <w:rPr>
                <w:rFonts w:ascii="Hurme Geometric Sans 1" w:eastAsia="Times New Roman" w:hAnsi="Hurme Geometric Sans 1"/>
                <w:b/>
                <w:bCs/>
                <w:color w:val="244061" w:themeColor="accent1" w:themeShade="80"/>
                <w:sz w:val="20"/>
                <w:szCs w:val="20"/>
                <w:lang w:eastAsia="tr-TR"/>
              </w:rPr>
              <w:t>Dok. Kodu: İK</w:t>
            </w:r>
            <w:r w:rsidR="00540B08">
              <w:rPr>
                <w:rFonts w:ascii="Hurme Geometric Sans 1" w:eastAsia="Calibri" w:hAnsi="Hurme Geometric Sans 1"/>
                <w:b/>
                <w:bCs/>
                <w:color w:val="244061" w:themeColor="accent1" w:themeShade="80"/>
                <w:sz w:val="20"/>
                <w:szCs w:val="20"/>
                <w:lang w:eastAsia="tr-TR"/>
              </w:rPr>
              <w:t>. FR.</w:t>
            </w:r>
            <w:r w:rsidR="00302303">
              <w:rPr>
                <w:rFonts w:ascii="Hurme Geometric Sans 1" w:eastAsia="Calibri" w:hAnsi="Hurme Geometric Sans 1"/>
                <w:b/>
                <w:bCs/>
                <w:color w:val="244061" w:themeColor="accent1" w:themeShade="80"/>
                <w:sz w:val="20"/>
                <w:szCs w:val="20"/>
                <w:lang w:eastAsia="tr-TR"/>
              </w:rPr>
              <w:t xml:space="preserve"> </w:t>
            </w:r>
            <w:r w:rsidR="00540B08">
              <w:rPr>
                <w:rFonts w:ascii="Hurme Geometric Sans 1" w:eastAsia="Calibri" w:hAnsi="Hurme Geometric Sans 1"/>
                <w:b/>
                <w:bCs/>
                <w:color w:val="244061" w:themeColor="accent1" w:themeShade="80"/>
                <w:sz w:val="20"/>
                <w:szCs w:val="20"/>
                <w:lang w:eastAsia="tr-TR"/>
              </w:rPr>
              <w:t>KRR.</w:t>
            </w:r>
            <w:r w:rsidR="00302303">
              <w:rPr>
                <w:rFonts w:ascii="Hurme Geometric Sans 1" w:eastAsia="Calibri" w:hAnsi="Hurme Geometric Sans 1"/>
                <w:b/>
                <w:bCs/>
                <w:color w:val="244061" w:themeColor="accent1" w:themeShade="80"/>
                <w:sz w:val="20"/>
                <w:szCs w:val="20"/>
                <w:lang w:eastAsia="tr-TR"/>
              </w:rPr>
              <w:t xml:space="preserve"> 01</w:t>
            </w:r>
          </w:p>
        </w:tc>
        <w:tc>
          <w:tcPr>
            <w:tcW w:w="3436" w:type="dxa"/>
            <w:vAlign w:val="center"/>
          </w:tcPr>
          <w:p w:rsidR="00B30540" w:rsidRPr="00B30540" w:rsidRDefault="00B30540" w:rsidP="00302303">
            <w:pPr>
              <w:widowControl/>
              <w:autoSpaceDE/>
              <w:autoSpaceDN/>
              <w:ind w:right="-290"/>
              <w:rPr>
                <w:rFonts w:ascii="Hurme Geometric Sans 1" w:eastAsia="Times New Roman" w:hAnsi="Hurme Geometric Sans 1"/>
                <w:b/>
                <w:bCs/>
                <w:color w:val="244061" w:themeColor="accent1" w:themeShade="80"/>
                <w:sz w:val="20"/>
                <w:szCs w:val="20"/>
                <w:lang w:eastAsia="tr-TR"/>
              </w:rPr>
            </w:pPr>
            <w:r w:rsidRPr="00B30540">
              <w:rPr>
                <w:rFonts w:ascii="Hurme Geometric Sans 1" w:eastAsia="Times New Roman" w:hAnsi="Hurme Geometric Sans 1"/>
                <w:b/>
                <w:bCs/>
                <w:color w:val="244061" w:themeColor="accent1" w:themeShade="80"/>
                <w:sz w:val="20"/>
                <w:szCs w:val="20"/>
                <w:lang w:eastAsia="tr-TR"/>
              </w:rPr>
              <w:t xml:space="preserve">Yay. Tar: </w:t>
            </w:r>
            <w:r w:rsidR="00C30EDF">
              <w:rPr>
                <w:rFonts w:ascii="Hurme Geometric Sans 1" w:eastAsia="Times New Roman" w:hAnsi="Hurme Geometric Sans 1"/>
                <w:b/>
                <w:bCs/>
                <w:color w:val="244061" w:themeColor="accent1" w:themeShade="80"/>
                <w:sz w:val="20"/>
                <w:szCs w:val="20"/>
                <w:lang w:eastAsia="tr-TR"/>
              </w:rPr>
              <w:t>28.12.2023</w:t>
            </w:r>
          </w:p>
        </w:tc>
        <w:tc>
          <w:tcPr>
            <w:tcW w:w="2522" w:type="dxa"/>
            <w:vAlign w:val="center"/>
          </w:tcPr>
          <w:p w:rsidR="00B30540" w:rsidRPr="00B30540" w:rsidRDefault="00B30540" w:rsidP="006440A0">
            <w:pPr>
              <w:widowControl/>
              <w:autoSpaceDE/>
              <w:autoSpaceDN/>
              <w:ind w:right="-290"/>
              <w:rPr>
                <w:rFonts w:ascii="Hurme Geometric Sans 1" w:eastAsia="Times New Roman" w:hAnsi="Hurme Geometric Sans 1"/>
                <w:b/>
                <w:bCs/>
                <w:color w:val="244061" w:themeColor="accent1" w:themeShade="80"/>
                <w:sz w:val="20"/>
                <w:szCs w:val="20"/>
                <w:lang w:eastAsia="tr-TR"/>
              </w:rPr>
            </w:pPr>
            <w:r w:rsidRPr="00B30540">
              <w:rPr>
                <w:rFonts w:ascii="Hurme Geometric Sans 1" w:eastAsia="Times New Roman" w:hAnsi="Hurme Geometric Sans 1"/>
                <w:b/>
                <w:bCs/>
                <w:color w:val="244061" w:themeColor="accent1" w:themeShade="80"/>
                <w:sz w:val="20"/>
                <w:szCs w:val="20"/>
                <w:lang w:eastAsia="tr-TR"/>
              </w:rPr>
              <w:t xml:space="preserve">Revizyon No: </w:t>
            </w:r>
            <w:r w:rsidR="00C30EDF">
              <w:rPr>
                <w:rFonts w:ascii="Hurme Geometric Sans 1" w:eastAsia="Times New Roman" w:hAnsi="Hurme Geometric Sans 1"/>
                <w:b/>
                <w:bCs/>
                <w:color w:val="244061" w:themeColor="accent1" w:themeShade="80"/>
                <w:sz w:val="20"/>
                <w:szCs w:val="20"/>
                <w:lang w:eastAsia="tr-TR"/>
              </w:rPr>
              <w:t>3</w:t>
            </w:r>
          </w:p>
        </w:tc>
        <w:tc>
          <w:tcPr>
            <w:tcW w:w="2439" w:type="dxa"/>
            <w:vAlign w:val="center"/>
          </w:tcPr>
          <w:p w:rsidR="00B30540" w:rsidRPr="00B30540" w:rsidRDefault="00B30540" w:rsidP="00C30EDF">
            <w:pPr>
              <w:widowControl/>
              <w:autoSpaceDE/>
              <w:autoSpaceDN/>
              <w:ind w:right="-290"/>
              <w:rPr>
                <w:rFonts w:ascii="Hurme Geometric Sans 1" w:eastAsia="Times New Roman" w:hAnsi="Hurme Geometric Sans 1"/>
                <w:b/>
                <w:bCs/>
                <w:color w:val="244061" w:themeColor="accent1" w:themeShade="80"/>
                <w:sz w:val="20"/>
                <w:szCs w:val="20"/>
                <w:lang w:eastAsia="tr-TR"/>
              </w:rPr>
            </w:pPr>
            <w:proofErr w:type="spellStart"/>
            <w:r w:rsidRPr="00B30540">
              <w:rPr>
                <w:rFonts w:ascii="Hurme Geometric Sans 1" w:eastAsia="Times New Roman" w:hAnsi="Hurme Geometric Sans 1"/>
                <w:b/>
                <w:bCs/>
                <w:color w:val="244061" w:themeColor="accent1" w:themeShade="80"/>
                <w:sz w:val="20"/>
                <w:szCs w:val="20"/>
                <w:lang w:eastAsia="tr-TR"/>
              </w:rPr>
              <w:t>Rev</w:t>
            </w:r>
            <w:proofErr w:type="spellEnd"/>
            <w:r w:rsidRPr="00B30540">
              <w:rPr>
                <w:rFonts w:ascii="Hurme Geometric Sans 1" w:eastAsia="Times New Roman" w:hAnsi="Hurme Geometric Sans 1"/>
                <w:b/>
                <w:bCs/>
                <w:color w:val="244061" w:themeColor="accent1" w:themeShade="80"/>
                <w:sz w:val="20"/>
                <w:szCs w:val="20"/>
                <w:lang w:eastAsia="tr-TR"/>
              </w:rPr>
              <w:t xml:space="preserve">. Tar: </w:t>
            </w:r>
            <w:r w:rsidR="00C30EDF">
              <w:rPr>
                <w:rFonts w:ascii="Hurme Geometric Sans 1" w:eastAsia="Times New Roman" w:hAnsi="Hurme Geometric Sans 1"/>
                <w:b/>
                <w:bCs/>
                <w:color w:val="244061" w:themeColor="accent1" w:themeShade="80"/>
                <w:sz w:val="20"/>
                <w:szCs w:val="20"/>
                <w:lang w:eastAsia="tr-TR"/>
              </w:rPr>
              <w:t>28.12.2023</w:t>
            </w:r>
          </w:p>
        </w:tc>
        <w:tc>
          <w:tcPr>
            <w:tcW w:w="3300" w:type="dxa"/>
            <w:vAlign w:val="center"/>
          </w:tcPr>
          <w:p w:rsidR="00B30540" w:rsidRPr="00B30540" w:rsidRDefault="00B30540" w:rsidP="006440A0">
            <w:pPr>
              <w:widowControl/>
              <w:autoSpaceDE/>
              <w:autoSpaceDN/>
              <w:ind w:right="-290"/>
              <w:rPr>
                <w:rFonts w:ascii="Hurme Geometric Sans 1" w:eastAsia="Times New Roman" w:hAnsi="Hurme Geometric Sans 1"/>
                <w:b/>
                <w:bCs/>
                <w:color w:val="244061" w:themeColor="accent1" w:themeShade="80"/>
                <w:sz w:val="20"/>
                <w:szCs w:val="20"/>
                <w:lang w:eastAsia="tr-TR"/>
              </w:rPr>
            </w:pPr>
            <w:r w:rsidRPr="00B30540">
              <w:rPr>
                <w:rFonts w:ascii="Hurme Geometric Sans 1" w:eastAsia="Times New Roman" w:hAnsi="Hurme Geometric Sans 1"/>
                <w:b/>
                <w:bCs/>
                <w:color w:val="244061" w:themeColor="accent1" w:themeShade="80"/>
                <w:sz w:val="20"/>
                <w:szCs w:val="20"/>
                <w:lang w:eastAsia="tr-TR"/>
              </w:rPr>
              <w:t>Sayfa Sayısı: 02</w:t>
            </w:r>
          </w:p>
        </w:tc>
      </w:tr>
    </w:tbl>
    <w:p w:rsidR="00B30540" w:rsidRDefault="00B30540" w:rsidP="00B30540"/>
    <w:p w:rsidR="00306F4E" w:rsidRDefault="00306F4E" w:rsidP="00B30540"/>
    <w:tbl>
      <w:tblPr>
        <w:tblW w:w="0" w:type="auto"/>
        <w:tblInd w:w="93" w:type="dxa"/>
        <w:tblCellMar>
          <w:left w:w="70" w:type="dxa"/>
          <w:right w:w="70" w:type="dxa"/>
        </w:tblCellMar>
        <w:tblLook w:val="04A0" w:firstRow="1" w:lastRow="0" w:firstColumn="1" w:lastColumn="0" w:noHBand="0" w:noVBand="1"/>
      </w:tblPr>
      <w:tblGrid>
        <w:gridCol w:w="378"/>
        <w:gridCol w:w="378"/>
        <w:gridCol w:w="378"/>
        <w:gridCol w:w="3045"/>
        <w:gridCol w:w="3045"/>
        <w:gridCol w:w="1058"/>
        <w:gridCol w:w="1119"/>
        <w:gridCol w:w="1064"/>
        <w:gridCol w:w="5286"/>
      </w:tblGrid>
      <w:tr w:rsidR="00CE2773" w:rsidRPr="00CE2773" w:rsidTr="00CE2773">
        <w:trPr>
          <w:trHeight w:val="435"/>
        </w:trPr>
        <w:tc>
          <w:tcPr>
            <w:tcW w:w="0" w:type="auto"/>
            <w:gridSpan w:val="7"/>
            <w:tcBorders>
              <w:top w:val="double" w:sz="6" w:space="0" w:color="auto"/>
              <w:left w:val="double" w:sz="6" w:space="0" w:color="auto"/>
              <w:bottom w:val="double" w:sz="6" w:space="0" w:color="auto"/>
              <w:right w:val="double" w:sz="6" w:space="0" w:color="000000"/>
            </w:tcBorders>
            <w:shd w:val="clear" w:color="auto" w:fill="auto"/>
            <w:noWrap/>
            <w:vAlign w:val="center"/>
            <w:hideMark/>
          </w:tcPr>
          <w:p w:rsidR="00CE2773" w:rsidRPr="00CE2773" w:rsidRDefault="00CE2773" w:rsidP="00CE2773">
            <w:pPr>
              <w:widowControl/>
              <w:autoSpaceDE/>
              <w:autoSpaceDN/>
              <w:rPr>
                <w:rFonts w:ascii="Hurme Geometric Sans 1" w:eastAsia="Times New Roman" w:hAnsi="Hurme Geometric Sans 1" w:cs="Calibri"/>
                <w:b/>
                <w:bCs/>
                <w:color w:val="000000"/>
                <w:sz w:val="18"/>
                <w:szCs w:val="18"/>
                <w:lang w:eastAsia="tr-TR"/>
              </w:rPr>
            </w:pPr>
            <w:r w:rsidRPr="00CE2773">
              <w:rPr>
                <w:rFonts w:ascii="Hurme Geometric Sans 1" w:eastAsia="Times New Roman" w:hAnsi="Hurme Geometric Sans 1" w:cs="Calibri"/>
                <w:b/>
                <w:bCs/>
                <w:color w:val="000000"/>
                <w:sz w:val="18"/>
                <w:szCs w:val="18"/>
                <w:lang w:eastAsia="tr-TR"/>
              </w:rPr>
              <w:t>BİRİM: STRATEJİ GELİŞTİRME DAİRE BAŞKANLIĞI</w:t>
            </w:r>
          </w:p>
        </w:tc>
        <w:tc>
          <w:tcPr>
            <w:tcW w:w="0" w:type="auto"/>
            <w:gridSpan w:val="2"/>
            <w:tcBorders>
              <w:top w:val="double" w:sz="6" w:space="0" w:color="auto"/>
              <w:left w:val="nil"/>
              <w:bottom w:val="double" w:sz="6" w:space="0" w:color="auto"/>
              <w:right w:val="double" w:sz="6" w:space="0" w:color="000000"/>
            </w:tcBorders>
            <w:shd w:val="clear" w:color="auto" w:fill="auto"/>
            <w:noWrap/>
            <w:vAlign w:val="center"/>
            <w:hideMark/>
          </w:tcPr>
          <w:p w:rsidR="00CE2773" w:rsidRPr="00CE2773" w:rsidRDefault="00CE2773" w:rsidP="00CE2773">
            <w:pPr>
              <w:widowControl/>
              <w:autoSpaceDE/>
              <w:autoSpaceDN/>
              <w:jc w:val="center"/>
              <w:rPr>
                <w:rFonts w:ascii="Hurme Geometric Sans 1" w:eastAsia="Times New Roman" w:hAnsi="Hurme Geometric Sans 1" w:cs="Calibri"/>
                <w:b/>
                <w:bCs/>
                <w:color w:val="000000"/>
                <w:sz w:val="18"/>
                <w:szCs w:val="18"/>
                <w:lang w:eastAsia="tr-TR"/>
              </w:rPr>
            </w:pPr>
            <w:r w:rsidRPr="00CE2773">
              <w:rPr>
                <w:rFonts w:ascii="Hurme Geometric Sans 1" w:eastAsia="Times New Roman" w:hAnsi="Hurme Geometric Sans 1" w:cs="Calibri"/>
                <w:b/>
                <w:bCs/>
                <w:color w:val="000000"/>
                <w:sz w:val="18"/>
                <w:szCs w:val="18"/>
                <w:lang w:eastAsia="tr-TR"/>
              </w:rPr>
              <w:t>Tarih: Aralık 2023</w:t>
            </w:r>
          </w:p>
        </w:tc>
      </w:tr>
      <w:tr w:rsidR="00CE2773" w:rsidRPr="00CE2773" w:rsidTr="00CE2773">
        <w:trPr>
          <w:trHeight w:val="435"/>
        </w:trPr>
        <w:tc>
          <w:tcPr>
            <w:tcW w:w="0" w:type="auto"/>
            <w:tcBorders>
              <w:top w:val="nil"/>
              <w:left w:val="double" w:sz="6" w:space="0" w:color="auto"/>
              <w:bottom w:val="double" w:sz="6" w:space="0" w:color="auto"/>
              <w:right w:val="double" w:sz="6" w:space="0" w:color="auto"/>
            </w:tcBorders>
            <w:shd w:val="clear" w:color="000000" w:fill="FF0000"/>
            <w:noWrap/>
            <w:vAlign w:val="center"/>
            <w:hideMark/>
          </w:tcPr>
          <w:p w:rsidR="00CE2773" w:rsidRPr="00CE2773" w:rsidRDefault="00CE2773" w:rsidP="00CE2773">
            <w:pPr>
              <w:widowControl/>
              <w:autoSpaceDE/>
              <w:autoSpaceDN/>
              <w:jc w:val="center"/>
              <w:rPr>
                <w:rFonts w:ascii="Hurme Geometric Sans 1" w:eastAsia="Times New Roman" w:hAnsi="Hurme Geometric Sans 1" w:cs="Calibri"/>
                <w:b/>
                <w:bCs/>
                <w:color w:val="FFFFFF"/>
                <w:sz w:val="18"/>
                <w:szCs w:val="18"/>
                <w:lang w:eastAsia="tr-TR"/>
              </w:rPr>
            </w:pPr>
            <w:r w:rsidRPr="00CE2773">
              <w:rPr>
                <w:rFonts w:ascii="Hurme Geometric Sans 1" w:eastAsia="Times New Roman" w:hAnsi="Hurme Geometric Sans 1" w:cs="Calibri"/>
                <w:b/>
                <w:bCs/>
                <w:color w:val="FFFFFF"/>
                <w:sz w:val="18"/>
                <w:szCs w:val="18"/>
                <w:lang w:eastAsia="tr-TR"/>
              </w:rPr>
              <w:t>1</w:t>
            </w:r>
          </w:p>
        </w:tc>
        <w:tc>
          <w:tcPr>
            <w:tcW w:w="0" w:type="auto"/>
            <w:tcBorders>
              <w:top w:val="nil"/>
              <w:left w:val="nil"/>
              <w:bottom w:val="double" w:sz="6" w:space="0" w:color="auto"/>
              <w:right w:val="double" w:sz="6" w:space="0" w:color="auto"/>
            </w:tcBorders>
            <w:shd w:val="clear" w:color="000000" w:fill="FF0000"/>
            <w:noWrap/>
            <w:vAlign w:val="center"/>
            <w:hideMark/>
          </w:tcPr>
          <w:p w:rsidR="00CE2773" w:rsidRPr="00CE2773" w:rsidRDefault="00CE2773" w:rsidP="00CE2773">
            <w:pPr>
              <w:widowControl/>
              <w:autoSpaceDE/>
              <w:autoSpaceDN/>
              <w:jc w:val="center"/>
              <w:rPr>
                <w:rFonts w:ascii="Hurme Geometric Sans 1" w:eastAsia="Times New Roman" w:hAnsi="Hurme Geometric Sans 1" w:cs="Calibri"/>
                <w:b/>
                <w:bCs/>
                <w:color w:val="FFFFFF"/>
                <w:sz w:val="18"/>
                <w:szCs w:val="18"/>
                <w:lang w:eastAsia="tr-TR"/>
              </w:rPr>
            </w:pPr>
            <w:r w:rsidRPr="00CE2773">
              <w:rPr>
                <w:rFonts w:ascii="Hurme Geometric Sans 1" w:eastAsia="Times New Roman" w:hAnsi="Hurme Geometric Sans 1" w:cs="Calibri"/>
                <w:b/>
                <w:bCs/>
                <w:color w:val="FFFFFF"/>
                <w:sz w:val="18"/>
                <w:szCs w:val="18"/>
                <w:lang w:eastAsia="tr-TR"/>
              </w:rPr>
              <w:t>2</w:t>
            </w:r>
          </w:p>
        </w:tc>
        <w:tc>
          <w:tcPr>
            <w:tcW w:w="0" w:type="auto"/>
            <w:tcBorders>
              <w:top w:val="nil"/>
              <w:left w:val="nil"/>
              <w:bottom w:val="double" w:sz="6" w:space="0" w:color="auto"/>
              <w:right w:val="double" w:sz="6" w:space="0" w:color="auto"/>
            </w:tcBorders>
            <w:shd w:val="clear" w:color="000000" w:fill="FF0000"/>
            <w:noWrap/>
            <w:vAlign w:val="center"/>
            <w:hideMark/>
          </w:tcPr>
          <w:p w:rsidR="00CE2773" w:rsidRPr="00CE2773" w:rsidRDefault="00CE2773" w:rsidP="00CE2773">
            <w:pPr>
              <w:widowControl/>
              <w:autoSpaceDE/>
              <w:autoSpaceDN/>
              <w:jc w:val="center"/>
              <w:rPr>
                <w:rFonts w:ascii="Hurme Geometric Sans 1" w:eastAsia="Times New Roman" w:hAnsi="Hurme Geometric Sans 1" w:cs="Calibri"/>
                <w:b/>
                <w:bCs/>
                <w:color w:val="FFFFFF"/>
                <w:sz w:val="18"/>
                <w:szCs w:val="18"/>
                <w:lang w:eastAsia="tr-TR"/>
              </w:rPr>
            </w:pPr>
            <w:r w:rsidRPr="00CE2773">
              <w:rPr>
                <w:rFonts w:ascii="Hurme Geometric Sans 1" w:eastAsia="Times New Roman" w:hAnsi="Hurme Geometric Sans 1" w:cs="Calibri"/>
                <w:b/>
                <w:bCs/>
                <w:color w:val="FFFFFF"/>
                <w:sz w:val="18"/>
                <w:szCs w:val="18"/>
                <w:lang w:eastAsia="tr-TR"/>
              </w:rPr>
              <w:t>3</w:t>
            </w:r>
          </w:p>
        </w:tc>
        <w:tc>
          <w:tcPr>
            <w:tcW w:w="0" w:type="auto"/>
            <w:tcBorders>
              <w:top w:val="nil"/>
              <w:left w:val="nil"/>
              <w:bottom w:val="double" w:sz="6" w:space="0" w:color="auto"/>
              <w:right w:val="double" w:sz="6" w:space="0" w:color="auto"/>
            </w:tcBorders>
            <w:shd w:val="clear" w:color="000000" w:fill="FF0000"/>
            <w:noWrap/>
            <w:vAlign w:val="center"/>
            <w:hideMark/>
          </w:tcPr>
          <w:p w:rsidR="00CE2773" w:rsidRPr="00CE2773" w:rsidRDefault="00CE2773" w:rsidP="00CE2773">
            <w:pPr>
              <w:widowControl/>
              <w:autoSpaceDE/>
              <w:autoSpaceDN/>
              <w:jc w:val="center"/>
              <w:rPr>
                <w:rFonts w:ascii="Hurme Geometric Sans 1" w:eastAsia="Times New Roman" w:hAnsi="Hurme Geometric Sans 1" w:cs="Calibri"/>
                <w:b/>
                <w:bCs/>
                <w:color w:val="FFFFFF"/>
                <w:sz w:val="18"/>
                <w:szCs w:val="18"/>
                <w:lang w:eastAsia="tr-TR"/>
              </w:rPr>
            </w:pPr>
            <w:r w:rsidRPr="00CE2773">
              <w:rPr>
                <w:rFonts w:ascii="Hurme Geometric Sans 1" w:eastAsia="Times New Roman" w:hAnsi="Hurme Geometric Sans 1" w:cs="Calibri"/>
                <w:b/>
                <w:bCs/>
                <w:color w:val="FFFFFF"/>
                <w:sz w:val="18"/>
                <w:szCs w:val="18"/>
                <w:lang w:eastAsia="tr-TR"/>
              </w:rPr>
              <w:t>4</w:t>
            </w:r>
          </w:p>
        </w:tc>
        <w:tc>
          <w:tcPr>
            <w:tcW w:w="0" w:type="auto"/>
            <w:tcBorders>
              <w:top w:val="nil"/>
              <w:left w:val="nil"/>
              <w:bottom w:val="double" w:sz="6" w:space="0" w:color="auto"/>
              <w:right w:val="double" w:sz="6" w:space="0" w:color="auto"/>
            </w:tcBorders>
            <w:shd w:val="clear" w:color="000000" w:fill="FF0000"/>
            <w:noWrap/>
            <w:vAlign w:val="center"/>
            <w:hideMark/>
          </w:tcPr>
          <w:p w:rsidR="00CE2773" w:rsidRPr="00CE2773" w:rsidRDefault="00CE2773" w:rsidP="00CE2773">
            <w:pPr>
              <w:widowControl/>
              <w:autoSpaceDE/>
              <w:autoSpaceDN/>
              <w:jc w:val="center"/>
              <w:rPr>
                <w:rFonts w:ascii="Hurme Geometric Sans 1" w:eastAsia="Times New Roman" w:hAnsi="Hurme Geometric Sans 1" w:cs="Calibri"/>
                <w:b/>
                <w:bCs/>
                <w:color w:val="FFFFFF"/>
                <w:sz w:val="18"/>
                <w:szCs w:val="18"/>
                <w:lang w:eastAsia="tr-TR"/>
              </w:rPr>
            </w:pPr>
            <w:r w:rsidRPr="00CE2773">
              <w:rPr>
                <w:rFonts w:ascii="Hurme Geometric Sans 1" w:eastAsia="Times New Roman" w:hAnsi="Hurme Geometric Sans 1" w:cs="Calibri"/>
                <w:b/>
                <w:bCs/>
                <w:color w:val="FFFFFF"/>
                <w:sz w:val="18"/>
                <w:szCs w:val="18"/>
                <w:lang w:eastAsia="tr-TR"/>
              </w:rPr>
              <w:t>5</w:t>
            </w:r>
          </w:p>
        </w:tc>
        <w:tc>
          <w:tcPr>
            <w:tcW w:w="0" w:type="auto"/>
            <w:tcBorders>
              <w:top w:val="nil"/>
              <w:left w:val="nil"/>
              <w:bottom w:val="double" w:sz="6" w:space="0" w:color="auto"/>
              <w:right w:val="double" w:sz="6" w:space="0" w:color="auto"/>
            </w:tcBorders>
            <w:shd w:val="clear" w:color="000000" w:fill="FF0000"/>
            <w:noWrap/>
            <w:vAlign w:val="center"/>
            <w:hideMark/>
          </w:tcPr>
          <w:p w:rsidR="00CE2773" w:rsidRPr="00CE2773" w:rsidRDefault="00CE2773" w:rsidP="00CE2773">
            <w:pPr>
              <w:widowControl/>
              <w:autoSpaceDE/>
              <w:autoSpaceDN/>
              <w:jc w:val="center"/>
              <w:rPr>
                <w:rFonts w:ascii="Hurme Geometric Sans 1" w:eastAsia="Times New Roman" w:hAnsi="Hurme Geometric Sans 1" w:cs="Calibri"/>
                <w:b/>
                <w:bCs/>
                <w:color w:val="FFFFFF"/>
                <w:sz w:val="18"/>
                <w:szCs w:val="18"/>
                <w:lang w:eastAsia="tr-TR"/>
              </w:rPr>
            </w:pPr>
            <w:r w:rsidRPr="00CE2773">
              <w:rPr>
                <w:rFonts w:ascii="Hurme Geometric Sans 1" w:eastAsia="Times New Roman" w:hAnsi="Hurme Geometric Sans 1" w:cs="Calibri"/>
                <w:b/>
                <w:bCs/>
                <w:color w:val="FFFFFF"/>
                <w:sz w:val="18"/>
                <w:szCs w:val="18"/>
                <w:lang w:eastAsia="tr-TR"/>
              </w:rPr>
              <w:t>6</w:t>
            </w:r>
          </w:p>
        </w:tc>
        <w:tc>
          <w:tcPr>
            <w:tcW w:w="0" w:type="auto"/>
            <w:tcBorders>
              <w:top w:val="nil"/>
              <w:left w:val="nil"/>
              <w:bottom w:val="double" w:sz="6" w:space="0" w:color="auto"/>
              <w:right w:val="double" w:sz="6" w:space="0" w:color="auto"/>
            </w:tcBorders>
            <w:shd w:val="clear" w:color="000000" w:fill="FF0000"/>
            <w:noWrap/>
            <w:vAlign w:val="center"/>
            <w:hideMark/>
          </w:tcPr>
          <w:p w:rsidR="00CE2773" w:rsidRPr="00CE2773" w:rsidRDefault="00CE2773" w:rsidP="00CE2773">
            <w:pPr>
              <w:widowControl/>
              <w:autoSpaceDE/>
              <w:autoSpaceDN/>
              <w:jc w:val="center"/>
              <w:rPr>
                <w:rFonts w:ascii="Hurme Geometric Sans 1" w:eastAsia="Times New Roman" w:hAnsi="Hurme Geometric Sans 1" w:cs="Calibri"/>
                <w:b/>
                <w:bCs/>
                <w:color w:val="FFFFFF"/>
                <w:sz w:val="18"/>
                <w:szCs w:val="18"/>
                <w:lang w:eastAsia="tr-TR"/>
              </w:rPr>
            </w:pPr>
            <w:r w:rsidRPr="00CE2773">
              <w:rPr>
                <w:rFonts w:ascii="Hurme Geometric Sans 1" w:eastAsia="Times New Roman" w:hAnsi="Hurme Geometric Sans 1" w:cs="Calibri"/>
                <w:b/>
                <w:bCs/>
                <w:color w:val="FFFFFF"/>
                <w:sz w:val="18"/>
                <w:szCs w:val="18"/>
                <w:lang w:eastAsia="tr-TR"/>
              </w:rPr>
              <w:t>7</w:t>
            </w:r>
          </w:p>
        </w:tc>
        <w:tc>
          <w:tcPr>
            <w:tcW w:w="0" w:type="auto"/>
            <w:tcBorders>
              <w:top w:val="nil"/>
              <w:left w:val="nil"/>
              <w:bottom w:val="double" w:sz="6" w:space="0" w:color="auto"/>
              <w:right w:val="double" w:sz="6" w:space="0" w:color="auto"/>
            </w:tcBorders>
            <w:shd w:val="clear" w:color="000000" w:fill="FF0000"/>
            <w:noWrap/>
            <w:vAlign w:val="center"/>
            <w:hideMark/>
          </w:tcPr>
          <w:p w:rsidR="00CE2773" w:rsidRPr="00CE2773" w:rsidRDefault="00CE2773" w:rsidP="00CE2773">
            <w:pPr>
              <w:widowControl/>
              <w:autoSpaceDE/>
              <w:autoSpaceDN/>
              <w:jc w:val="center"/>
              <w:rPr>
                <w:rFonts w:ascii="Hurme Geometric Sans 1" w:eastAsia="Times New Roman" w:hAnsi="Hurme Geometric Sans 1" w:cs="Calibri"/>
                <w:b/>
                <w:bCs/>
                <w:color w:val="FFFFFF"/>
                <w:sz w:val="18"/>
                <w:szCs w:val="18"/>
                <w:lang w:eastAsia="tr-TR"/>
              </w:rPr>
            </w:pPr>
            <w:r w:rsidRPr="00CE2773">
              <w:rPr>
                <w:rFonts w:ascii="Hurme Geometric Sans 1" w:eastAsia="Times New Roman" w:hAnsi="Hurme Geometric Sans 1" w:cs="Calibri"/>
                <w:b/>
                <w:bCs/>
                <w:color w:val="FFFFFF"/>
                <w:sz w:val="18"/>
                <w:szCs w:val="18"/>
                <w:lang w:eastAsia="tr-TR"/>
              </w:rPr>
              <w:t>8</w:t>
            </w:r>
          </w:p>
        </w:tc>
        <w:tc>
          <w:tcPr>
            <w:tcW w:w="0" w:type="auto"/>
            <w:tcBorders>
              <w:top w:val="nil"/>
              <w:left w:val="nil"/>
              <w:bottom w:val="double" w:sz="6" w:space="0" w:color="auto"/>
              <w:right w:val="double" w:sz="6" w:space="0" w:color="auto"/>
            </w:tcBorders>
            <w:shd w:val="clear" w:color="000000" w:fill="FF0000"/>
            <w:noWrap/>
            <w:vAlign w:val="center"/>
            <w:hideMark/>
          </w:tcPr>
          <w:p w:rsidR="00CE2773" w:rsidRPr="00CE2773" w:rsidRDefault="00CE2773" w:rsidP="00CE2773">
            <w:pPr>
              <w:widowControl/>
              <w:autoSpaceDE/>
              <w:autoSpaceDN/>
              <w:jc w:val="center"/>
              <w:rPr>
                <w:rFonts w:ascii="Hurme Geometric Sans 1" w:eastAsia="Times New Roman" w:hAnsi="Hurme Geometric Sans 1" w:cs="Calibri"/>
                <w:b/>
                <w:bCs/>
                <w:color w:val="FFFFFF"/>
                <w:sz w:val="18"/>
                <w:szCs w:val="18"/>
                <w:lang w:eastAsia="tr-TR"/>
              </w:rPr>
            </w:pPr>
            <w:r w:rsidRPr="00CE2773">
              <w:rPr>
                <w:rFonts w:ascii="Hurme Geometric Sans 1" w:eastAsia="Times New Roman" w:hAnsi="Hurme Geometric Sans 1" w:cs="Calibri"/>
                <w:b/>
                <w:bCs/>
                <w:color w:val="FFFFFF"/>
                <w:sz w:val="18"/>
                <w:szCs w:val="18"/>
                <w:lang w:eastAsia="tr-TR"/>
              </w:rPr>
              <w:t>9</w:t>
            </w:r>
          </w:p>
        </w:tc>
      </w:tr>
      <w:tr w:rsidR="00CE2773" w:rsidRPr="00CE2773" w:rsidTr="00CE2773">
        <w:trPr>
          <w:trHeight w:val="705"/>
        </w:trPr>
        <w:tc>
          <w:tcPr>
            <w:tcW w:w="0" w:type="auto"/>
            <w:vMerge w:val="restart"/>
            <w:tcBorders>
              <w:top w:val="nil"/>
              <w:left w:val="double" w:sz="6" w:space="0" w:color="auto"/>
              <w:bottom w:val="double" w:sz="6" w:space="0" w:color="auto"/>
              <w:right w:val="double" w:sz="6" w:space="0" w:color="auto"/>
            </w:tcBorders>
            <w:shd w:val="clear" w:color="auto" w:fill="auto"/>
            <w:noWrap/>
            <w:textDirection w:val="btLr"/>
            <w:vAlign w:val="bottom"/>
            <w:hideMark/>
          </w:tcPr>
          <w:p w:rsidR="00CE2773" w:rsidRPr="00CE2773" w:rsidRDefault="00CE2773" w:rsidP="00CE2773">
            <w:pPr>
              <w:widowControl/>
              <w:autoSpaceDE/>
              <w:autoSpaceDN/>
              <w:jc w:val="center"/>
              <w:rPr>
                <w:rFonts w:ascii="Hurme Geometric Sans 1" w:eastAsia="Times New Roman" w:hAnsi="Hurme Geometric Sans 1" w:cs="Calibri"/>
                <w:b/>
                <w:bCs/>
                <w:color w:val="000000"/>
                <w:sz w:val="18"/>
                <w:szCs w:val="18"/>
                <w:lang w:eastAsia="tr-TR"/>
              </w:rPr>
            </w:pPr>
            <w:r w:rsidRPr="00CE2773">
              <w:rPr>
                <w:rFonts w:ascii="Hurme Geometric Sans 1" w:eastAsia="Times New Roman" w:hAnsi="Hurme Geometric Sans 1" w:cs="Calibri"/>
                <w:b/>
                <w:bCs/>
                <w:color w:val="000000"/>
                <w:sz w:val="18"/>
                <w:szCs w:val="18"/>
                <w:lang w:eastAsia="tr-TR"/>
              </w:rPr>
              <w:t>Sıra</w:t>
            </w:r>
          </w:p>
        </w:tc>
        <w:tc>
          <w:tcPr>
            <w:tcW w:w="0" w:type="auto"/>
            <w:vMerge w:val="restart"/>
            <w:tcBorders>
              <w:top w:val="nil"/>
              <w:left w:val="double" w:sz="6" w:space="0" w:color="auto"/>
              <w:bottom w:val="double" w:sz="6" w:space="0" w:color="auto"/>
              <w:right w:val="double" w:sz="6" w:space="0" w:color="auto"/>
            </w:tcBorders>
            <w:shd w:val="clear" w:color="auto" w:fill="auto"/>
            <w:noWrap/>
            <w:textDirection w:val="btLr"/>
            <w:vAlign w:val="bottom"/>
            <w:hideMark/>
          </w:tcPr>
          <w:p w:rsidR="00CE2773" w:rsidRPr="00CE2773" w:rsidRDefault="00CE2773" w:rsidP="00CE2773">
            <w:pPr>
              <w:widowControl/>
              <w:autoSpaceDE/>
              <w:autoSpaceDN/>
              <w:jc w:val="center"/>
              <w:rPr>
                <w:rFonts w:ascii="Hurme Geometric Sans 1" w:eastAsia="Times New Roman" w:hAnsi="Hurme Geometric Sans 1" w:cs="Calibri"/>
                <w:b/>
                <w:bCs/>
                <w:color w:val="000000"/>
                <w:sz w:val="18"/>
                <w:szCs w:val="18"/>
                <w:lang w:eastAsia="tr-TR"/>
              </w:rPr>
            </w:pPr>
            <w:r w:rsidRPr="00CE2773">
              <w:rPr>
                <w:rFonts w:ascii="Hurme Geometric Sans 1" w:eastAsia="Times New Roman" w:hAnsi="Hurme Geometric Sans 1" w:cs="Calibri"/>
                <w:b/>
                <w:bCs/>
                <w:color w:val="000000"/>
                <w:sz w:val="18"/>
                <w:szCs w:val="18"/>
                <w:lang w:eastAsia="tr-TR"/>
              </w:rPr>
              <w:t>Referans No</w:t>
            </w:r>
          </w:p>
        </w:tc>
        <w:tc>
          <w:tcPr>
            <w:tcW w:w="0" w:type="auto"/>
            <w:vMerge w:val="restart"/>
            <w:tcBorders>
              <w:top w:val="nil"/>
              <w:left w:val="double" w:sz="6" w:space="0" w:color="auto"/>
              <w:bottom w:val="double" w:sz="6" w:space="0" w:color="auto"/>
              <w:right w:val="double" w:sz="6" w:space="0" w:color="auto"/>
            </w:tcBorders>
            <w:shd w:val="clear" w:color="auto" w:fill="auto"/>
            <w:noWrap/>
            <w:textDirection w:val="btLr"/>
            <w:vAlign w:val="bottom"/>
            <w:hideMark/>
          </w:tcPr>
          <w:p w:rsidR="00CE2773" w:rsidRPr="00CE2773" w:rsidRDefault="00CE2773" w:rsidP="00CE2773">
            <w:pPr>
              <w:widowControl/>
              <w:autoSpaceDE/>
              <w:autoSpaceDN/>
              <w:jc w:val="center"/>
              <w:rPr>
                <w:rFonts w:ascii="Hurme Geometric Sans 1" w:eastAsia="Times New Roman" w:hAnsi="Hurme Geometric Sans 1" w:cs="Calibri"/>
                <w:b/>
                <w:bCs/>
                <w:color w:val="000000"/>
                <w:sz w:val="18"/>
                <w:szCs w:val="18"/>
                <w:lang w:eastAsia="tr-TR"/>
              </w:rPr>
            </w:pPr>
            <w:r w:rsidRPr="00CE2773">
              <w:rPr>
                <w:rFonts w:ascii="Hurme Geometric Sans 1" w:eastAsia="Times New Roman" w:hAnsi="Hurme Geometric Sans 1" w:cs="Calibri"/>
                <w:b/>
                <w:bCs/>
                <w:color w:val="000000"/>
                <w:sz w:val="18"/>
                <w:szCs w:val="18"/>
                <w:lang w:eastAsia="tr-TR"/>
              </w:rPr>
              <w:t>Stratejik Hedef</w:t>
            </w:r>
          </w:p>
        </w:tc>
        <w:tc>
          <w:tcPr>
            <w:tcW w:w="0" w:type="auto"/>
            <w:vMerge w:val="restart"/>
            <w:tcBorders>
              <w:top w:val="nil"/>
              <w:left w:val="double" w:sz="6" w:space="0" w:color="auto"/>
              <w:bottom w:val="double" w:sz="6" w:space="0" w:color="auto"/>
              <w:right w:val="double" w:sz="6" w:space="0" w:color="auto"/>
            </w:tcBorders>
            <w:shd w:val="clear" w:color="auto" w:fill="auto"/>
            <w:noWrap/>
            <w:vAlign w:val="center"/>
            <w:hideMark/>
          </w:tcPr>
          <w:p w:rsidR="00CE2773" w:rsidRPr="00CE2773" w:rsidRDefault="00CE2773" w:rsidP="00CE2773">
            <w:pPr>
              <w:widowControl/>
              <w:autoSpaceDE/>
              <w:autoSpaceDN/>
              <w:jc w:val="center"/>
              <w:rPr>
                <w:rFonts w:ascii="Hurme Geometric Sans 1" w:eastAsia="Times New Roman" w:hAnsi="Hurme Geometric Sans 1" w:cs="Calibri"/>
                <w:b/>
                <w:bCs/>
                <w:color w:val="000000"/>
                <w:sz w:val="18"/>
                <w:szCs w:val="18"/>
                <w:lang w:eastAsia="tr-TR"/>
              </w:rPr>
            </w:pPr>
            <w:r w:rsidRPr="00CE2773">
              <w:rPr>
                <w:rFonts w:ascii="Hurme Geometric Sans 1" w:eastAsia="Times New Roman" w:hAnsi="Hurme Geometric Sans 1" w:cs="Calibri"/>
                <w:b/>
                <w:bCs/>
                <w:color w:val="000000"/>
                <w:sz w:val="18"/>
                <w:szCs w:val="18"/>
                <w:lang w:eastAsia="tr-TR"/>
              </w:rPr>
              <w:t>Birim/ alt birim hedefi</w:t>
            </w:r>
          </w:p>
        </w:tc>
        <w:tc>
          <w:tcPr>
            <w:tcW w:w="0" w:type="auto"/>
            <w:vMerge w:val="restart"/>
            <w:tcBorders>
              <w:top w:val="nil"/>
              <w:left w:val="double" w:sz="6" w:space="0" w:color="auto"/>
              <w:bottom w:val="double" w:sz="6" w:space="0" w:color="auto"/>
              <w:right w:val="double" w:sz="6" w:space="0" w:color="auto"/>
            </w:tcBorders>
            <w:shd w:val="clear" w:color="auto" w:fill="auto"/>
            <w:noWrap/>
            <w:vAlign w:val="center"/>
            <w:hideMark/>
          </w:tcPr>
          <w:p w:rsidR="00CE2773" w:rsidRPr="00CE2773" w:rsidRDefault="00CE2773" w:rsidP="00CE2773">
            <w:pPr>
              <w:widowControl/>
              <w:autoSpaceDE/>
              <w:autoSpaceDN/>
              <w:jc w:val="center"/>
              <w:rPr>
                <w:rFonts w:ascii="Hurme Geometric Sans 1" w:eastAsia="Times New Roman" w:hAnsi="Hurme Geometric Sans 1" w:cs="Calibri"/>
                <w:b/>
                <w:bCs/>
                <w:color w:val="000000"/>
                <w:sz w:val="18"/>
                <w:szCs w:val="18"/>
                <w:lang w:eastAsia="tr-TR"/>
              </w:rPr>
            </w:pPr>
            <w:r w:rsidRPr="00CE2773">
              <w:rPr>
                <w:rFonts w:ascii="Hurme Geometric Sans 1" w:eastAsia="Times New Roman" w:hAnsi="Hurme Geometric Sans 1" w:cs="Calibri"/>
                <w:b/>
                <w:bCs/>
                <w:color w:val="000000"/>
                <w:sz w:val="18"/>
                <w:szCs w:val="18"/>
                <w:lang w:eastAsia="tr-TR"/>
              </w:rPr>
              <w:t>Tespit edilen risk</w:t>
            </w:r>
          </w:p>
        </w:tc>
        <w:tc>
          <w:tcPr>
            <w:tcW w:w="0" w:type="auto"/>
            <w:gridSpan w:val="2"/>
            <w:tcBorders>
              <w:top w:val="double" w:sz="6" w:space="0" w:color="auto"/>
              <w:left w:val="nil"/>
              <w:bottom w:val="double" w:sz="6" w:space="0" w:color="auto"/>
              <w:right w:val="double" w:sz="6" w:space="0" w:color="auto"/>
            </w:tcBorders>
            <w:shd w:val="clear" w:color="auto" w:fill="auto"/>
            <w:vAlign w:val="center"/>
            <w:hideMark/>
          </w:tcPr>
          <w:p w:rsidR="00CE2773" w:rsidRPr="00CE2773" w:rsidRDefault="00CE2773" w:rsidP="00CE2773">
            <w:pPr>
              <w:widowControl/>
              <w:autoSpaceDE/>
              <w:autoSpaceDN/>
              <w:jc w:val="center"/>
              <w:rPr>
                <w:rFonts w:ascii="Hurme Geometric Sans 1" w:eastAsia="Times New Roman" w:hAnsi="Hurme Geometric Sans 1" w:cs="Calibri"/>
                <w:b/>
                <w:bCs/>
                <w:color w:val="000000"/>
                <w:sz w:val="18"/>
                <w:szCs w:val="18"/>
                <w:lang w:eastAsia="tr-TR"/>
              </w:rPr>
            </w:pPr>
            <w:r w:rsidRPr="00CE2773">
              <w:rPr>
                <w:rFonts w:ascii="Hurme Geometric Sans 1" w:eastAsia="Times New Roman" w:hAnsi="Hurme Geometric Sans 1" w:cs="Calibri"/>
                <w:b/>
                <w:bCs/>
                <w:color w:val="000000"/>
                <w:sz w:val="18"/>
                <w:szCs w:val="18"/>
                <w:lang w:eastAsia="tr-TR"/>
              </w:rPr>
              <w:t>Durum</w:t>
            </w:r>
          </w:p>
        </w:tc>
        <w:tc>
          <w:tcPr>
            <w:tcW w:w="0" w:type="auto"/>
            <w:vMerge w:val="restart"/>
            <w:tcBorders>
              <w:top w:val="nil"/>
              <w:left w:val="double" w:sz="6" w:space="0" w:color="auto"/>
              <w:bottom w:val="double" w:sz="6" w:space="0" w:color="auto"/>
              <w:right w:val="double" w:sz="6" w:space="0" w:color="auto"/>
            </w:tcBorders>
            <w:shd w:val="clear" w:color="auto" w:fill="auto"/>
            <w:vAlign w:val="center"/>
            <w:hideMark/>
          </w:tcPr>
          <w:p w:rsidR="00CE2773" w:rsidRPr="00CE2773" w:rsidRDefault="00CE2773" w:rsidP="00CE2773">
            <w:pPr>
              <w:widowControl/>
              <w:autoSpaceDE/>
              <w:autoSpaceDN/>
              <w:jc w:val="center"/>
              <w:rPr>
                <w:rFonts w:ascii="Hurme Geometric Sans 1" w:eastAsia="Times New Roman" w:hAnsi="Hurme Geometric Sans 1" w:cs="Calibri"/>
                <w:b/>
                <w:bCs/>
                <w:color w:val="000000"/>
                <w:sz w:val="18"/>
                <w:szCs w:val="18"/>
                <w:lang w:eastAsia="tr-TR"/>
              </w:rPr>
            </w:pPr>
            <w:r w:rsidRPr="00CE2773">
              <w:rPr>
                <w:rFonts w:ascii="Hurme Geometric Sans 1" w:eastAsia="Times New Roman" w:hAnsi="Hurme Geometric Sans 1" w:cs="Calibri"/>
                <w:b/>
                <w:bCs/>
                <w:color w:val="000000"/>
                <w:sz w:val="18"/>
                <w:szCs w:val="18"/>
                <w:lang w:eastAsia="tr-TR"/>
              </w:rPr>
              <w:t>Risk Sahibi</w:t>
            </w:r>
          </w:p>
        </w:tc>
        <w:tc>
          <w:tcPr>
            <w:tcW w:w="0" w:type="auto"/>
            <w:vMerge w:val="restart"/>
            <w:tcBorders>
              <w:top w:val="nil"/>
              <w:left w:val="double" w:sz="6" w:space="0" w:color="auto"/>
              <w:bottom w:val="double" w:sz="6" w:space="0" w:color="auto"/>
              <w:right w:val="double" w:sz="6" w:space="0" w:color="auto"/>
            </w:tcBorders>
            <w:shd w:val="clear" w:color="auto" w:fill="auto"/>
            <w:noWrap/>
            <w:vAlign w:val="center"/>
            <w:hideMark/>
          </w:tcPr>
          <w:p w:rsidR="00CE2773" w:rsidRPr="00CE2773" w:rsidRDefault="00CE2773" w:rsidP="00CE2773">
            <w:pPr>
              <w:widowControl/>
              <w:autoSpaceDE/>
              <w:autoSpaceDN/>
              <w:jc w:val="center"/>
              <w:rPr>
                <w:rFonts w:ascii="Hurme Geometric Sans 1" w:eastAsia="Times New Roman" w:hAnsi="Hurme Geometric Sans 1" w:cs="Calibri"/>
                <w:b/>
                <w:bCs/>
                <w:color w:val="000000"/>
                <w:sz w:val="18"/>
                <w:szCs w:val="18"/>
                <w:lang w:eastAsia="tr-TR"/>
              </w:rPr>
            </w:pPr>
            <w:r w:rsidRPr="00CE2773">
              <w:rPr>
                <w:rFonts w:ascii="Hurme Geometric Sans 1" w:eastAsia="Times New Roman" w:hAnsi="Hurme Geometric Sans 1" w:cs="Calibri"/>
                <w:b/>
                <w:bCs/>
                <w:color w:val="000000"/>
                <w:sz w:val="18"/>
                <w:szCs w:val="18"/>
                <w:lang w:eastAsia="tr-TR"/>
              </w:rPr>
              <w:t>Açıklamalar</w:t>
            </w:r>
          </w:p>
        </w:tc>
      </w:tr>
      <w:tr w:rsidR="00CE2773" w:rsidRPr="00CE2773" w:rsidTr="00CE2773">
        <w:trPr>
          <w:trHeight w:val="960"/>
        </w:trPr>
        <w:tc>
          <w:tcPr>
            <w:tcW w:w="0" w:type="auto"/>
            <w:vMerge/>
            <w:tcBorders>
              <w:top w:val="nil"/>
              <w:left w:val="double" w:sz="6" w:space="0" w:color="auto"/>
              <w:bottom w:val="double" w:sz="6" w:space="0" w:color="auto"/>
              <w:right w:val="double" w:sz="6" w:space="0" w:color="auto"/>
            </w:tcBorders>
            <w:vAlign w:val="center"/>
            <w:hideMark/>
          </w:tcPr>
          <w:p w:rsidR="00CE2773" w:rsidRPr="00CE2773" w:rsidRDefault="00CE2773" w:rsidP="00CE2773">
            <w:pPr>
              <w:widowControl/>
              <w:autoSpaceDE/>
              <w:autoSpaceDN/>
              <w:rPr>
                <w:rFonts w:ascii="Hurme Geometric Sans 1" w:eastAsia="Times New Roman" w:hAnsi="Hurme Geometric Sans 1" w:cs="Calibri"/>
                <w:b/>
                <w:bCs/>
                <w:color w:val="000000"/>
                <w:sz w:val="18"/>
                <w:szCs w:val="18"/>
                <w:lang w:eastAsia="tr-TR"/>
              </w:rPr>
            </w:pPr>
          </w:p>
        </w:tc>
        <w:tc>
          <w:tcPr>
            <w:tcW w:w="0" w:type="auto"/>
            <w:vMerge/>
            <w:tcBorders>
              <w:top w:val="nil"/>
              <w:left w:val="double" w:sz="6" w:space="0" w:color="auto"/>
              <w:bottom w:val="double" w:sz="6" w:space="0" w:color="auto"/>
              <w:right w:val="double" w:sz="6" w:space="0" w:color="auto"/>
            </w:tcBorders>
            <w:vAlign w:val="center"/>
            <w:hideMark/>
          </w:tcPr>
          <w:p w:rsidR="00CE2773" w:rsidRPr="00CE2773" w:rsidRDefault="00CE2773" w:rsidP="00CE2773">
            <w:pPr>
              <w:widowControl/>
              <w:autoSpaceDE/>
              <w:autoSpaceDN/>
              <w:rPr>
                <w:rFonts w:ascii="Hurme Geometric Sans 1" w:eastAsia="Times New Roman" w:hAnsi="Hurme Geometric Sans 1" w:cs="Calibri"/>
                <w:b/>
                <w:bCs/>
                <w:color w:val="000000"/>
                <w:sz w:val="18"/>
                <w:szCs w:val="18"/>
                <w:lang w:eastAsia="tr-TR"/>
              </w:rPr>
            </w:pPr>
          </w:p>
        </w:tc>
        <w:tc>
          <w:tcPr>
            <w:tcW w:w="0" w:type="auto"/>
            <w:vMerge/>
            <w:tcBorders>
              <w:top w:val="nil"/>
              <w:left w:val="double" w:sz="6" w:space="0" w:color="auto"/>
              <w:bottom w:val="double" w:sz="6" w:space="0" w:color="auto"/>
              <w:right w:val="double" w:sz="6" w:space="0" w:color="auto"/>
            </w:tcBorders>
            <w:vAlign w:val="center"/>
            <w:hideMark/>
          </w:tcPr>
          <w:p w:rsidR="00CE2773" w:rsidRPr="00CE2773" w:rsidRDefault="00CE2773" w:rsidP="00CE2773">
            <w:pPr>
              <w:widowControl/>
              <w:autoSpaceDE/>
              <w:autoSpaceDN/>
              <w:rPr>
                <w:rFonts w:ascii="Hurme Geometric Sans 1" w:eastAsia="Times New Roman" w:hAnsi="Hurme Geometric Sans 1" w:cs="Calibri"/>
                <w:b/>
                <w:bCs/>
                <w:color w:val="000000"/>
                <w:sz w:val="18"/>
                <w:szCs w:val="18"/>
                <w:lang w:eastAsia="tr-TR"/>
              </w:rPr>
            </w:pPr>
          </w:p>
        </w:tc>
        <w:tc>
          <w:tcPr>
            <w:tcW w:w="0" w:type="auto"/>
            <w:vMerge/>
            <w:tcBorders>
              <w:top w:val="nil"/>
              <w:left w:val="double" w:sz="6" w:space="0" w:color="auto"/>
              <w:bottom w:val="double" w:sz="6" w:space="0" w:color="auto"/>
              <w:right w:val="double" w:sz="6" w:space="0" w:color="auto"/>
            </w:tcBorders>
            <w:vAlign w:val="center"/>
            <w:hideMark/>
          </w:tcPr>
          <w:p w:rsidR="00CE2773" w:rsidRPr="00CE2773" w:rsidRDefault="00CE2773" w:rsidP="00CE2773">
            <w:pPr>
              <w:widowControl/>
              <w:autoSpaceDE/>
              <w:autoSpaceDN/>
              <w:rPr>
                <w:rFonts w:ascii="Hurme Geometric Sans 1" w:eastAsia="Times New Roman" w:hAnsi="Hurme Geometric Sans 1" w:cs="Calibri"/>
                <w:b/>
                <w:bCs/>
                <w:color w:val="000000"/>
                <w:sz w:val="18"/>
                <w:szCs w:val="18"/>
                <w:lang w:eastAsia="tr-TR"/>
              </w:rPr>
            </w:pPr>
          </w:p>
        </w:tc>
        <w:tc>
          <w:tcPr>
            <w:tcW w:w="0" w:type="auto"/>
            <w:vMerge/>
            <w:tcBorders>
              <w:top w:val="nil"/>
              <w:left w:val="double" w:sz="6" w:space="0" w:color="auto"/>
              <w:bottom w:val="double" w:sz="6" w:space="0" w:color="auto"/>
              <w:right w:val="double" w:sz="6" w:space="0" w:color="auto"/>
            </w:tcBorders>
            <w:vAlign w:val="center"/>
            <w:hideMark/>
          </w:tcPr>
          <w:p w:rsidR="00CE2773" w:rsidRPr="00CE2773" w:rsidRDefault="00CE2773" w:rsidP="00CE2773">
            <w:pPr>
              <w:widowControl/>
              <w:autoSpaceDE/>
              <w:autoSpaceDN/>
              <w:rPr>
                <w:rFonts w:ascii="Hurme Geometric Sans 1" w:eastAsia="Times New Roman" w:hAnsi="Hurme Geometric Sans 1" w:cs="Calibri"/>
                <w:b/>
                <w:bCs/>
                <w:color w:val="000000"/>
                <w:sz w:val="18"/>
                <w:szCs w:val="18"/>
                <w:lang w:eastAsia="tr-TR"/>
              </w:rPr>
            </w:pPr>
          </w:p>
        </w:tc>
        <w:tc>
          <w:tcPr>
            <w:tcW w:w="0" w:type="auto"/>
            <w:tcBorders>
              <w:top w:val="nil"/>
              <w:left w:val="nil"/>
              <w:bottom w:val="double" w:sz="6" w:space="0" w:color="auto"/>
              <w:right w:val="double" w:sz="6" w:space="0" w:color="auto"/>
            </w:tcBorders>
            <w:shd w:val="clear" w:color="auto" w:fill="auto"/>
            <w:vAlign w:val="center"/>
            <w:hideMark/>
          </w:tcPr>
          <w:p w:rsidR="00CE2773" w:rsidRPr="00CE2773" w:rsidRDefault="00CE2773" w:rsidP="00CE2773">
            <w:pPr>
              <w:widowControl/>
              <w:autoSpaceDE/>
              <w:autoSpaceDN/>
              <w:jc w:val="center"/>
              <w:rPr>
                <w:rFonts w:ascii="Hurme Geometric Sans 1" w:eastAsia="Times New Roman" w:hAnsi="Hurme Geometric Sans 1" w:cs="Calibri"/>
                <w:b/>
                <w:bCs/>
                <w:color w:val="000000"/>
                <w:sz w:val="18"/>
                <w:szCs w:val="18"/>
                <w:lang w:eastAsia="tr-TR"/>
              </w:rPr>
            </w:pPr>
            <w:r w:rsidRPr="00CE2773">
              <w:rPr>
                <w:rFonts w:ascii="Hurme Geometric Sans 1" w:eastAsia="Times New Roman" w:hAnsi="Hurme Geometric Sans 1" w:cs="Calibri"/>
                <w:b/>
                <w:bCs/>
                <w:color w:val="000000"/>
                <w:sz w:val="18"/>
                <w:szCs w:val="18"/>
                <w:lang w:eastAsia="tr-TR"/>
              </w:rPr>
              <w:t>Önceki Risk Puanı ve Rengi (2022 Yılı)</w:t>
            </w:r>
          </w:p>
        </w:tc>
        <w:tc>
          <w:tcPr>
            <w:tcW w:w="0" w:type="auto"/>
            <w:tcBorders>
              <w:top w:val="nil"/>
              <w:left w:val="nil"/>
              <w:bottom w:val="double" w:sz="6" w:space="0" w:color="auto"/>
              <w:right w:val="double" w:sz="6" w:space="0" w:color="auto"/>
            </w:tcBorders>
            <w:shd w:val="clear" w:color="auto" w:fill="auto"/>
            <w:vAlign w:val="center"/>
            <w:hideMark/>
          </w:tcPr>
          <w:p w:rsidR="00CE2773" w:rsidRPr="00CE2773" w:rsidRDefault="00CE2773" w:rsidP="00CE2773">
            <w:pPr>
              <w:widowControl/>
              <w:autoSpaceDE/>
              <w:autoSpaceDN/>
              <w:jc w:val="center"/>
              <w:rPr>
                <w:rFonts w:ascii="Hurme Geometric Sans 1" w:eastAsia="Times New Roman" w:hAnsi="Hurme Geometric Sans 1" w:cs="Calibri"/>
                <w:b/>
                <w:bCs/>
                <w:color w:val="000000"/>
                <w:sz w:val="18"/>
                <w:szCs w:val="18"/>
                <w:lang w:eastAsia="tr-TR"/>
              </w:rPr>
            </w:pPr>
            <w:r w:rsidRPr="00CE2773">
              <w:rPr>
                <w:rFonts w:ascii="Hurme Geometric Sans 1" w:eastAsia="Times New Roman" w:hAnsi="Hurme Geometric Sans 1" w:cs="Calibri"/>
                <w:b/>
                <w:bCs/>
                <w:color w:val="000000"/>
                <w:sz w:val="18"/>
                <w:szCs w:val="18"/>
                <w:lang w:eastAsia="tr-TR"/>
              </w:rPr>
              <w:t xml:space="preserve">Sonraki Risk Puanı ve Rengi </w:t>
            </w:r>
            <w:r w:rsidRPr="00CE2773">
              <w:rPr>
                <w:rFonts w:ascii="Hurme Geometric Sans 1" w:eastAsia="Times New Roman" w:hAnsi="Hurme Geometric Sans 1" w:cs="Calibri"/>
                <w:b/>
                <w:bCs/>
                <w:color w:val="FF0000"/>
                <w:sz w:val="18"/>
                <w:szCs w:val="18"/>
                <w:lang w:eastAsia="tr-TR"/>
              </w:rPr>
              <w:t>(2023 Yılı)</w:t>
            </w:r>
          </w:p>
        </w:tc>
        <w:tc>
          <w:tcPr>
            <w:tcW w:w="0" w:type="auto"/>
            <w:vMerge/>
            <w:tcBorders>
              <w:top w:val="nil"/>
              <w:left w:val="double" w:sz="6" w:space="0" w:color="auto"/>
              <w:bottom w:val="double" w:sz="6" w:space="0" w:color="auto"/>
              <w:right w:val="double" w:sz="6" w:space="0" w:color="auto"/>
            </w:tcBorders>
            <w:vAlign w:val="center"/>
            <w:hideMark/>
          </w:tcPr>
          <w:p w:rsidR="00CE2773" w:rsidRPr="00CE2773" w:rsidRDefault="00CE2773" w:rsidP="00CE2773">
            <w:pPr>
              <w:widowControl/>
              <w:autoSpaceDE/>
              <w:autoSpaceDN/>
              <w:rPr>
                <w:rFonts w:ascii="Hurme Geometric Sans 1" w:eastAsia="Times New Roman" w:hAnsi="Hurme Geometric Sans 1" w:cs="Calibri"/>
                <w:b/>
                <w:bCs/>
                <w:color w:val="000000"/>
                <w:sz w:val="18"/>
                <w:szCs w:val="18"/>
                <w:lang w:eastAsia="tr-TR"/>
              </w:rPr>
            </w:pPr>
          </w:p>
        </w:tc>
        <w:tc>
          <w:tcPr>
            <w:tcW w:w="0" w:type="auto"/>
            <w:vMerge/>
            <w:tcBorders>
              <w:top w:val="nil"/>
              <w:left w:val="double" w:sz="6" w:space="0" w:color="auto"/>
              <w:bottom w:val="double" w:sz="6" w:space="0" w:color="auto"/>
              <w:right w:val="double" w:sz="6" w:space="0" w:color="auto"/>
            </w:tcBorders>
            <w:vAlign w:val="center"/>
            <w:hideMark/>
          </w:tcPr>
          <w:p w:rsidR="00CE2773" w:rsidRPr="00CE2773" w:rsidRDefault="00CE2773" w:rsidP="00CE2773">
            <w:pPr>
              <w:widowControl/>
              <w:autoSpaceDE/>
              <w:autoSpaceDN/>
              <w:rPr>
                <w:rFonts w:ascii="Hurme Geometric Sans 1" w:eastAsia="Times New Roman" w:hAnsi="Hurme Geometric Sans 1" w:cs="Calibri"/>
                <w:b/>
                <w:bCs/>
                <w:color w:val="000000"/>
                <w:sz w:val="18"/>
                <w:szCs w:val="18"/>
                <w:lang w:eastAsia="tr-TR"/>
              </w:rPr>
            </w:pPr>
          </w:p>
        </w:tc>
      </w:tr>
      <w:tr w:rsidR="00CE2773" w:rsidRPr="00CE2773" w:rsidTr="00CE2773">
        <w:trPr>
          <w:trHeight w:val="1815"/>
        </w:trPr>
        <w:tc>
          <w:tcPr>
            <w:tcW w:w="0" w:type="auto"/>
            <w:tcBorders>
              <w:top w:val="nil"/>
              <w:left w:val="double" w:sz="6" w:space="0" w:color="auto"/>
              <w:bottom w:val="double" w:sz="6" w:space="0" w:color="auto"/>
              <w:right w:val="double" w:sz="6" w:space="0" w:color="auto"/>
            </w:tcBorders>
            <w:shd w:val="clear" w:color="auto" w:fill="auto"/>
            <w:noWrap/>
            <w:vAlign w:val="center"/>
            <w:hideMark/>
          </w:tcPr>
          <w:p w:rsidR="00CE2773" w:rsidRPr="00CE2773" w:rsidRDefault="00CE2773" w:rsidP="00CE2773">
            <w:pPr>
              <w:widowControl/>
              <w:autoSpaceDE/>
              <w:autoSpaceDN/>
              <w:jc w:val="center"/>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1</w:t>
            </w:r>
          </w:p>
        </w:tc>
        <w:tc>
          <w:tcPr>
            <w:tcW w:w="0" w:type="auto"/>
            <w:tcBorders>
              <w:top w:val="nil"/>
              <w:left w:val="nil"/>
              <w:bottom w:val="double" w:sz="6" w:space="0" w:color="auto"/>
              <w:right w:val="double" w:sz="6" w:space="0" w:color="auto"/>
            </w:tcBorders>
            <w:shd w:val="clear" w:color="auto" w:fill="auto"/>
            <w:noWrap/>
            <w:textDirection w:val="btLr"/>
            <w:vAlign w:val="center"/>
            <w:hideMark/>
          </w:tcPr>
          <w:p w:rsidR="00CE2773" w:rsidRPr="00CE2773" w:rsidRDefault="00CE2773" w:rsidP="00CE2773">
            <w:pPr>
              <w:widowControl/>
              <w:autoSpaceDE/>
              <w:autoSpaceDN/>
              <w:jc w:val="center"/>
              <w:rPr>
                <w:rFonts w:ascii="Hurme Geometric Sans 1" w:eastAsia="Times New Roman" w:hAnsi="Hurme Geometric Sans 1" w:cs="Calibri"/>
                <w:color w:val="000000"/>
                <w:sz w:val="18"/>
                <w:szCs w:val="18"/>
                <w:lang w:eastAsia="tr-TR"/>
              </w:rPr>
            </w:pPr>
            <w:proofErr w:type="gramStart"/>
            <w:r w:rsidRPr="00CE2773">
              <w:rPr>
                <w:rFonts w:ascii="Hurme Geometric Sans 1" w:eastAsia="Times New Roman" w:hAnsi="Hurme Geometric Sans 1" w:cs="Calibri"/>
                <w:color w:val="000000"/>
                <w:sz w:val="18"/>
                <w:szCs w:val="18"/>
                <w:lang w:eastAsia="tr-TR"/>
              </w:rPr>
              <w:t>SGDB.MUH</w:t>
            </w:r>
            <w:proofErr w:type="gramEnd"/>
            <w:r w:rsidRPr="00CE2773">
              <w:rPr>
                <w:rFonts w:ascii="Hurme Geometric Sans 1" w:eastAsia="Times New Roman" w:hAnsi="Hurme Geometric Sans 1" w:cs="Calibri"/>
                <w:color w:val="000000"/>
                <w:sz w:val="18"/>
                <w:szCs w:val="18"/>
                <w:lang w:eastAsia="tr-TR"/>
              </w:rPr>
              <w:t>.35</w:t>
            </w:r>
          </w:p>
        </w:tc>
        <w:tc>
          <w:tcPr>
            <w:tcW w:w="0" w:type="auto"/>
            <w:tcBorders>
              <w:top w:val="nil"/>
              <w:left w:val="nil"/>
              <w:bottom w:val="double" w:sz="6" w:space="0" w:color="auto"/>
              <w:right w:val="double" w:sz="6" w:space="0" w:color="auto"/>
            </w:tcBorders>
            <w:shd w:val="clear" w:color="auto" w:fill="auto"/>
            <w:noWrap/>
            <w:vAlign w:val="center"/>
            <w:hideMark/>
          </w:tcPr>
          <w:p w:rsidR="00CE2773" w:rsidRPr="00CE2773" w:rsidRDefault="00CE2773" w:rsidP="00CE2773">
            <w:pPr>
              <w:widowControl/>
              <w:autoSpaceDE/>
              <w:autoSpaceDN/>
              <w:jc w:val="center"/>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3.3</w:t>
            </w:r>
          </w:p>
        </w:tc>
        <w:tc>
          <w:tcPr>
            <w:tcW w:w="0" w:type="auto"/>
            <w:tcBorders>
              <w:top w:val="nil"/>
              <w:left w:val="nil"/>
              <w:bottom w:val="nil"/>
              <w:right w:val="double" w:sz="6" w:space="0" w:color="auto"/>
            </w:tcBorders>
            <w:shd w:val="clear" w:color="auto" w:fill="auto"/>
            <w:vAlign w:val="center"/>
            <w:hideMark/>
          </w:tcPr>
          <w:p w:rsidR="00CE2773" w:rsidRPr="00CE2773" w:rsidRDefault="00CE2773" w:rsidP="00CE2773">
            <w:pPr>
              <w:widowControl/>
              <w:autoSpaceDE/>
              <w:autoSpaceDN/>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Üniversitemiz muhasebe kayıtlarının usulüne standartlara uygun, saydam ve erişilebilir şekilde tutulması ve raporlanması</w:t>
            </w:r>
          </w:p>
        </w:tc>
        <w:tc>
          <w:tcPr>
            <w:tcW w:w="0" w:type="auto"/>
            <w:tcBorders>
              <w:top w:val="nil"/>
              <w:left w:val="nil"/>
              <w:bottom w:val="double" w:sz="6" w:space="0" w:color="auto"/>
              <w:right w:val="double" w:sz="6" w:space="0" w:color="auto"/>
            </w:tcBorders>
            <w:shd w:val="clear" w:color="auto" w:fill="auto"/>
            <w:vAlign w:val="center"/>
            <w:hideMark/>
          </w:tcPr>
          <w:p w:rsidR="00CE2773" w:rsidRPr="00CE2773" w:rsidRDefault="00CE2773" w:rsidP="00CE2773">
            <w:pPr>
              <w:widowControl/>
              <w:autoSpaceDE/>
              <w:autoSpaceDN/>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Kira gelirlerinin takibinin sağlıklı yapılamaması sonucu üniversitemizin gelir kaybına uğraması</w:t>
            </w:r>
          </w:p>
        </w:tc>
        <w:tc>
          <w:tcPr>
            <w:tcW w:w="0" w:type="auto"/>
            <w:tcBorders>
              <w:top w:val="nil"/>
              <w:left w:val="nil"/>
              <w:bottom w:val="double" w:sz="6" w:space="0" w:color="auto"/>
              <w:right w:val="double" w:sz="6" w:space="0" w:color="auto"/>
            </w:tcBorders>
            <w:shd w:val="clear" w:color="000000" w:fill="FF0000"/>
            <w:vAlign w:val="center"/>
            <w:hideMark/>
          </w:tcPr>
          <w:p w:rsidR="00CE2773" w:rsidRPr="00CE2773" w:rsidRDefault="00CE2773" w:rsidP="00CE2773">
            <w:pPr>
              <w:widowControl/>
              <w:autoSpaceDE/>
              <w:autoSpaceDN/>
              <w:jc w:val="center"/>
              <w:rPr>
                <w:rFonts w:ascii="Hurme Geometric Sans 1" w:eastAsia="Times New Roman" w:hAnsi="Hurme Geometric Sans 1" w:cs="Calibri"/>
                <w:b/>
                <w:bCs/>
                <w:color w:val="000000"/>
                <w:sz w:val="18"/>
                <w:szCs w:val="18"/>
                <w:lang w:eastAsia="tr-TR"/>
              </w:rPr>
            </w:pPr>
            <w:r w:rsidRPr="00CE2773">
              <w:rPr>
                <w:rFonts w:ascii="Hurme Geometric Sans 1" w:eastAsia="Times New Roman" w:hAnsi="Hurme Geometric Sans 1" w:cs="Calibri"/>
                <w:b/>
                <w:bCs/>
                <w:color w:val="000000"/>
                <w:sz w:val="18"/>
                <w:szCs w:val="18"/>
                <w:lang w:eastAsia="tr-TR"/>
              </w:rPr>
              <w:t>17,50</w:t>
            </w:r>
          </w:p>
        </w:tc>
        <w:tc>
          <w:tcPr>
            <w:tcW w:w="0" w:type="auto"/>
            <w:tcBorders>
              <w:top w:val="nil"/>
              <w:left w:val="nil"/>
              <w:bottom w:val="double" w:sz="6" w:space="0" w:color="auto"/>
              <w:right w:val="double" w:sz="6" w:space="0" w:color="auto"/>
            </w:tcBorders>
            <w:shd w:val="clear" w:color="000000" w:fill="FF0000"/>
            <w:vAlign w:val="center"/>
            <w:hideMark/>
          </w:tcPr>
          <w:p w:rsidR="00CE2773" w:rsidRPr="00CE2773" w:rsidRDefault="00CE2773" w:rsidP="00CE2773">
            <w:pPr>
              <w:widowControl/>
              <w:autoSpaceDE/>
              <w:autoSpaceDN/>
              <w:jc w:val="center"/>
              <w:rPr>
                <w:rFonts w:ascii="Hurme Geometric Sans 1" w:eastAsia="Times New Roman" w:hAnsi="Hurme Geometric Sans 1" w:cs="Calibri"/>
                <w:b/>
                <w:bCs/>
                <w:color w:val="000000"/>
                <w:sz w:val="18"/>
                <w:szCs w:val="18"/>
                <w:lang w:eastAsia="tr-TR"/>
              </w:rPr>
            </w:pPr>
            <w:r w:rsidRPr="00CE2773">
              <w:rPr>
                <w:rFonts w:ascii="Hurme Geometric Sans 1" w:eastAsia="Times New Roman" w:hAnsi="Hurme Geometric Sans 1" w:cs="Calibri"/>
                <w:b/>
                <w:bCs/>
                <w:color w:val="000000"/>
                <w:sz w:val="18"/>
                <w:szCs w:val="18"/>
                <w:lang w:eastAsia="tr-TR"/>
              </w:rPr>
              <w:t>17,89</w:t>
            </w:r>
          </w:p>
        </w:tc>
        <w:tc>
          <w:tcPr>
            <w:tcW w:w="0" w:type="auto"/>
            <w:tcBorders>
              <w:top w:val="nil"/>
              <w:left w:val="nil"/>
              <w:bottom w:val="double" w:sz="6" w:space="0" w:color="auto"/>
              <w:right w:val="double" w:sz="6" w:space="0" w:color="auto"/>
            </w:tcBorders>
            <w:shd w:val="clear" w:color="auto" w:fill="auto"/>
            <w:vAlign w:val="center"/>
            <w:hideMark/>
          </w:tcPr>
          <w:p w:rsidR="00CE2773" w:rsidRPr="00CE2773" w:rsidRDefault="00CE2773" w:rsidP="00CE2773">
            <w:pPr>
              <w:widowControl/>
              <w:autoSpaceDE/>
              <w:autoSpaceDN/>
              <w:jc w:val="center"/>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Üst Yönetim, SGDB, İMİD</w:t>
            </w:r>
          </w:p>
        </w:tc>
        <w:tc>
          <w:tcPr>
            <w:tcW w:w="0" w:type="auto"/>
            <w:vMerge w:val="restart"/>
            <w:tcBorders>
              <w:top w:val="nil"/>
              <w:left w:val="double" w:sz="6" w:space="0" w:color="auto"/>
              <w:bottom w:val="double" w:sz="6" w:space="0" w:color="000000"/>
              <w:right w:val="double" w:sz="6" w:space="0" w:color="auto"/>
            </w:tcBorders>
            <w:shd w:val="clear" w:color="auto" w:fill="auto"/>
            <w:vAlign w:val="center"/>
            <w:hideMark/>
          </w:tcPr>
          <w:p w:rsidR="00CE2773" w:rsidRPr="00CE2773" w:rsidRDefault="00CE2773" w:rsidP="00CE2773">
            <w:pPr>
              <w:widowControl/>
              <w:autoSpaceDE/>
              <w:autoSpaceDN/>
              <w:rPr>
                <w:rFonts w:ascii="Hurme Geometric Sans 1" w:eastAsia="Times New Roman" w:hAnsi="Hurme Geometric Sans 1" w:cs="Calibri"/>
                <w:color w:val="000000"/>
                <w:sz w:val="18"/>
                <w:szCs w:val="18"/>
                <w:lang w:eastAsia="tr-TR"/>
              </w:rPr>
            </w:pPr>
            <w:r>
              <w:rPr>
                <w:rFonts w:ascii="Hurme Geometric Sans 1" w:eastAsia="Times New Roman" w:hAnsi="Hurme Geometric Sans 1" w:cs="Calibri"/>
                <w:color w:val="000000"/>
                <w:sz w:val="18"/>
                <w:szCs w:val="18"/>
                <w:lang w:eastAsia="tr-TR"/>
              </w:rPr>
              <w:t>Genel Sek</w:t>
            </w:r>
            <w:r w:rsidRPr="00CE2773">
              <w:rPr>
                <w:rFonts w:ascii="Hurme Geometric Sans 1" w:eastAsia="Times New Roman" w:hAnsi="Hurme Geometric Sans 1" w:cs="Calibri"/>
                <w:color w:val="000000"/>
                <w:sz w:val="18"/>
                <w:szCs w:val="18"/>
                <w:lang w:eastAsia="tr-TR"/>
              </w:rPr>
              <w:t>reterlik 180 günlük  (01.10.2022-31.03.2023) 5.Eylem planına Üniversite için taşınmaz yönetim sistemi geliştirilmesi eylemi konulmuş olup, oluşturulan Taşınmaz Yönetim Birimi faaliyetlerinin daha sistematik yürütülebilmesi ve kira gelir takibinin sağlıklı yapılabilmesi için yazılım geliştirilme çalışmaları planlanmış ancak henüz tamamlanmamıştır. Taşınmaz işlemleri takip ve kayıt birimi henüz işlerlik kazanmamıştır. Taşınmaz komisyonu görevlendirmesine ilişkin bilgi gelmemiştir. Genel Sekreterlik 180 günlük  (01.10.2023-31.03.2024) 7.Eylem planında Taşınmazların Yönetimi ile İlgili Birim Oluşturulması ve Çalışma Esaslarının Belirlenmesi (2.Eylem Planı 1-2 no</w:t>
            </w:r>
            <w:r>
              <w:rPr>
                <w:rFonts w:ascii="Hurme Geometric Sans 1" w:eastAsia="Times New Roman" w:hAnsi="Hurme Geometric Sans 1" w:cs="Calibri"/>
                <w:color w:val="000000"/>
                <w:sz w:val="18"/>
                <w:szCs w:val="18"/>
                <w:lang w:eastAsia="tr-TR"/>
              </w:rPr>
              <w:t>.</w:t>
            </w:r>
            <w:r w:rsidRPr="00CE2773">
              <w:rPr>
                <w:rFonts w:ascii="Hurme Geometric Sans 1" w:eastAsia="Times New Roman" w:hAnsi="Hurme Geometric Sans 1" w:cs="Calibri"/>
                <w:color w:val="000000"/>
                <w:sz w:val="18"/>
                <w:szCs w:val="18"/>
                <w:lang w:eastAsia="tr-TR"/>
              </w:rPr>
              <w:t>lu Eylemlerin) İzlemelerinin yapılması planlanmıştır. Muhasebat Genel Müdürlüğünce Enflasyon Düzeltmesi Uygulaması Genel Tebliği yayımlanmış olup söz konusu riskin önemi daha</w:t>
            </w:r>
            <w:r>
              <w:rPr>
                <w:rFonts w:ascii="Hurme Geometric Sans 1" w:eastAsia="Times New Roman" w:hAnsi="Hurme Geometric Sans 1" w:cs="Calibri"/>
                <w:color w:val="000000"/>
                <w:sz w:val="18"/>
                <w:szCs w:val="18"/>
                <w:lang w:eastAsia="tr-TR"/>
              </w:rPr>
              <w:t xml:space="preserve"> </w:t>
            </w:r>
            <w:r w:rsidRPr="00CE2773">
              <w:rPr>
                <w:rFonts w:ascii="Hurme Geometric Sans 1" w:eastAsia="Times New Roman" w:hAnsi="Hurme Geometric Sans 1" w:cs="Calibri"/>
                <w:color w:val="000000"/>
                <w:sz w:val="18"/>
                <w:szCs w:val="18"/>
                <w:lang w:eastAsia="tr-TR"/>
              </w:rPr>
              <w:t>da artmıştır.</w:t>
            </w:r>
          </w:p>
        </w:tc>
      </w:tr>
      <w:tr w:rsidR="00CE2773" w:rsidRPr="00CE2773" w:rsidTr="00CE2773">
        <w:trPr>
          <w:trHeight w:val="1710"/>
        </w:trPr>
        <w:tc>
          <w:tcPr>
            <w:tcW w:w="0" w:type="auto"/>
            <w:tcBorders>
              <w:top w:val="nil"/>
              <w:left w:val="double" w:sz="6" w:space="0" w:color="auto"/>
              <w:bottom w:val="double" w:sz="6" w:space="0" w:color="auto"/>
              <w:right w:val="double" w:sz="6" w:space="0" w:color="auto"/>
            </w:tcBorders>
            <w:shd w:val="clear" w:color="auto" w:fill="auto"/>
            <w:noWrap/>
            <w:vAlign w:val="center"/>
            <w:hideMark/>
          </w:tcPr>
          <w:p w:rsidR="00CE2773" w:rsidRPr="00CE2773" w:rsidRDefault="00CE2773" w:rsidP="00CE2773">
            <w:pPr>
              <w:widowControl/>
              <w:autoSpaceDE/>
              <w:autoSpaceDN/>
              <w:jc w:val="center"/>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2</w:t>
            </w:r>
          </w:p>
        </w:tc>
        <w:tc>
          <w:tcPr>
            <w:tcW w:w="0" w:type="auto"/>
            <w:tcBorders>
              <w:top w:val="nil"/>
              <w:left w:val="nil"/>
              <w:bottom w:val="double" w:sz="6" w:space="0" w:color="auto"/>
              <w:right w:val="double" w:sz="6" w:space="0" w:color="auto"/>
            </w:tcBorders>
            <w:shd w:val="clear" w:color="auto" w:fill="auto"/>
            <w:noWrap/>
            <w:textDirection w:val="btLr"/>
            <w:vAlign w:val="center"/>
            <w:hideMark/>
          </w:tcPr>
          <w:p w:rsidR="00CE2773" w:rsidRPr="00CE2773" w:rsidRDefault="00CE2773" w:rsidP="00CE2773">
            <w:pPr>
              <w:widowControl/>
              <w:autoSpaceDE/>
              <w:autoSpaceDN/>
              <w:jc w:val="center"/>
              <w:rPr>
                <w:rFonts w:ascii="Hurme Geometric Sans 1" w:eastAsia="Times New Roman" w:hAnsi="Hurme Geometric Sans 1" w:cs="Calibri"/>
                <w:color w:val="000000"/>
                <w:sz w:val="18"/>
                <w:szCs w:val="18"/>
                <w:lang w:eastAsia="tr-TR"/>
              </w:rPr>
            </w:pPr>
            <w:proofErr w:type="gramStart"/>
            <w:r w:rsidRPr="00CE2773">
              <w:rPr>
                <w:rFonts w:ascii="Hurme Geometric Sans 1" w:eastAsia="Times New Roman" w:hAnsi="Hurme Geometric Sans 1" w:cs="Calibri"/>
                <w:color w:val="000000"/>
                <w:sz w:val="18"/>
                <w:szCs w:val="18"/>
                <w:lang w:eastAsia="tr-TR"/>
              </w:rPr>
              <w:t>SGDB.MUH</w:t>
            </w:r>
            <w:proofErr w:type="gramEnd"/>
            <w:r w:rsidRPr="00CE2773">
              <w:rPr>
                <w:rFonts w:ascii="Hurme Geometric Sans 1" w:eastAsia="Times New Roman" w:hAnsi="Hurme Geometric Sans 1" w:cs="Calibri"/>
                <w:color w:val="000000"/>
                <w:sz w:val="18"/>
                <w:szCs w:val="18"/>
                <w:lang w:eastAsia="tr-TR"/>
              </w:rPr>
              <w:t>.36</w:t>
            </w:r>
          </w:p>
        </w:tc>
        <w:tc>
          <w:tcPr>
            <w:tcW w:w="0" w:type="auto"/>
            <w:tcBorders>
              <w:top w:val="nil"/>
              <w:left w:val="nil"/>
              <w:bottom w:val="double" w:sz="6" w:space="0" w:color="auto"/>
              <w:right w:val="double" w:sz="6" w:space="0" w:color="auto"/>
            </w:tcBorders>
            <w:shd w:val="clear" w:color="auto" w:fill="auto"/>
            <w:noWrap/>
            <w:vAlign w:val="center"/>
            <w:hideMark/>
          </w:tcPr>
          <w:p w:rsidR="00CE2773" w:rsidRPr="00CE2773" w:rsidRDefault="00CE2773" w:rsidP="00CE2773">
            <w:pPr>
              <w:widowControl/>
              <w:autoSpaceDE/>
              <w:autoSpaceDN/>
              <w:jc w:val="center"/>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3.3</w:t>
            </w:r>
          </w:p>
        </w:tc>
        <w:tc>
          <w:tcPr>
            <w:tcW w:w="0" w:type="auto"/>
            <w:tcBorders>
              <w:top w:val="double" w:sz="6" w:space="0" w:color="auto"/>
              <w:left w:val="nil"/>
              <w:bottom w:val="nil"/>
              <w:right w:val="double" w:sz="6" w:space="0" w:color="auto"/>
            </w:tcBorders>
            <w:shd w:val="clear" w:color="auto" w:fill="auto"/>
            <w:vAlign w:val="center"/>
            <w:hideMark/>
          </w:tcPr>
          <w:p w:rsidR="00CE2773" w:rsidRPr="00CE2773" w:rsidRDefault="00CE2773" w:rsidP="00CE2773">
            <w:pPr>
              <w:widowControl/>
              <w:autoSpaceDE/>
              <w:autoSpaceDN/>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Üniversitemiz muhasebe kayıtlarının usulüne standartlara uygun, saydam ve erişilebilir şekilde tutulması ve raporlanması</w:t>
            </w:r>
          </w:p>
        </w:tc>
        <w:tc>
          <w:tcPr>
            <w:tcW w:w="0" w:type="auto"/>
            <w:tcBorders>
              <w:top w:val="nil"/>
              <w:left w:val="nil"/>
              <w:bottom w:val="double" w:sz="6" w:space="0" w:color="auto"/>
              <w:right w:val="double" w:sz="6" w:space="0" w:color="auto"/>
            </w:tcBorders>
            <w:shd w:val="clear" w:color="auto" w:fill="auto"/>
            <w:vAlign w:val="center"/>
            <w:hideMark/>
          </w:tcPr>
          <w:p w:rsidR="00CE2773" w:rsidRPr="00CE2773" w:rsidRDefault="00CE2773" w:rsidP="00CE2773">
            <w:pPr>
              <w:widowControl/>
              <w:autoSpaceDE/>
              <w:autoSpaceDN/>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Üniversitemiz taşınmaz muhasebe kayı</w:t>
            </w:r>
            <w:r>
              <w:rPr>
                <w:rFonts w:ascii="Hurme Geometric Sans 1" w:eastAsia="Times New Roman" w:hAnsi="Hurme Geometric Sans 1" w:cs="Calibri"/>
                <w:color w:val="000000"/>
                <w:sz w:val="18"/>
                <w:szCs w:val="18"/>
                <w:lang w:eastAsia="tr-TR"/>
              </w:rPr>
              <w:t>tlarının doğru olmaması sonucu S</w:t>
            </w:r>
            <w:r w:rsidRPr="00CE2773">
              <w:rPr>
                <w:rFonts w:ascii="Hurme Geometric Sans 1" w:eastAsia="Times New Roman" w:hAnsi="Hurme Geometric Sans 1" w:cs="Calibri"/>
                <w:color w:val="000000"/>
                <w:sz w:val="18"/>
                <w:szCs w:val="18"/>
                <w:lang w:eastAsia="tr-TR"/>
              </w:rPr>
              <w:t>ayıştay bulgularına konu olması</w:t>
            </w:r>
          </w:p>
        </w:tc>
        <w:tc>
          <w:tcPr>
            <w:tcW w:w="0" w:type="auto"/>
            <w:tcBorders>
              <w:top w:val="nil"/>
              <w:left w:val="nil"/>
              <w:bottom w:val="double" w:sz="6" w:space="0" w:color="auto"/>
              <w:right w:val="double" w:sz="6" w:space="0" w:color="auto"/>
            </w:tcBorders>
            <w:shd w:val="clear" w:color="000000" w:fill="FF0000"/>
            <w:vAlign w:val="center"/>
            <w:hideMark/>
          </w:tcPr>
          <w:p w:rsidR="00CE2773" w:rsidRPr="00CE2773" w:rsidRDefault="00CE2773" w:rsidP="00CE2773">
            <w:pPr>
              <w:widowControl/>
              <w:autoSpaceDE/>
              <w:autoSpaceDN/>
              <w:jc w:val="center"/>
              <w:rPr>
                <w:rFonts w:ascii="Hurme Geometric Sans 1" w:eastAsia="Times New Roman" w:hAnsi="Hurme Geometric Sans 1" w:cs="Calibri"/>
                <w:b/>
                <w:bCs/>
                <w:color w:val="000000"/>
                <w:sz w:val="18"/>
                <w:szCs w:val="18"/>
                <w:lang w:eastAsia="tr-TR"/>
              </w:rPr>
            </w:pPr>
            <w:r w:rsidRPr="00CE2773">
              <w:rPr>
                <w:rFonts w:ascii="Hurme Geometric Sans 1" w:eastAsia="Times New Roman" w:hAnsi="Hurme Geometric Sans 1" w:cs="Calibri"/>
                <w:b/>
                <w:bCs/>
                <w:color w:val="000000"/>
                <w:sz w:val="18"/>
                <w:szCs w:val="18"/>
                <w:lang w:eastAsia="tr-TR"/>
              </w:rPr>
              <w:t>15,97</w:t>
            </w:r>
          </w:p>
        </w:tc>
        <w:tc>
          <w:tcPr>
            <w:tcW w:w="0" w:type="auto"/>
            <w:tcBorders>
              <w:top w:val="nil"/>
              <w:left w:val="nil"/>
              <w:bottom w:val="double" w:sz="6" w:space="0" w:color="auto"/>
              <w:right w:val="double" w:sz="6" w:space="0" w:color="auto"/>
            </w:tcBorders>
            <w:shd w:val="clear" w:color="000000" w:fill="FF0000"/>
            <w:vAlign w:val="center"/>
            <w:hideMark/>
          </w:tcPr>
          <w:p w:rsidR="00CE2773" w:rsidRPr="00CE2773" w:rsidRDefault="00CE2773" w:rsidP="00CE2773">
            <w:pPr>
              <w:widowControl/>
              <w:autoSpaceDE/>
              <w:autoSpaceDN/>
              <w:jc w:val="center"/>
              <w:rPr>
                <w:rFonts w:ascii="Hurme Geometric Sans 1" w:eastAsia="Times New Roman" w:hAnsi="Hurme Geometric Sans 1" w:cs="Calibri"/>
                <w:b/>
                <w:bCs/>
                <w:color w:val="000000"/>
                <w:sz w:val="18"/>
                <w:szCs w:val="18"/>
                <w:lang w:eastAsia="tr-TR"/>
              </w:rPr>
            </w:pPr>
            <w:r w:rsidRPr="00CE2773">
              <w:rPr>
                <w:rFonts w:ascii="Hurme Geometric Sans 1" w:eastAsia="Times New Roman" w:hAnsi="Hurme Geometric Sans 1" w:cs="Calibri"/>
                <w:b/>
                <w:bCs/>
                <w:color w:val="000000"/>
                <w:sz w:val="18"/>
                <w:szCs w:val="18"/>
                <w:lang w:eastAsia="tr-TR"/>
              </w:rPr>
              <w:t>17,11</w:t>
            </w:r>
          </w:p>
        </w:tc>
        <w:tc>
          <w:tcPr>
            <w:tcW w:w="0" w:type="auto"/>
            <w:tcBorders>
              <w:top w:val="nil"/>
              <w:left w:val="nil"/>
              <w:bottom w:val="double" w:sz="6" w:space="0" w:color="auto"/>
              <w:right w:val="double" w:sz="6" w:space="0" w:color="auto"/>
            </w:tcBorders>
            <w:shd w:val="clear" w:color="auto" w:fill="auto"/>
            <w:vAlign w:val="center"/>
            <w:hideMark/>
          </w:tcPr>
          <w:p w:rsidR="00CE2773" w:rsidRPr="00CE2773" w:rsidRDefault="00CE2773" w:rsidP="00CE2773">
            <w:pPr>
              <w:widowControl/>
              <w:autoSpaceDE/>
              <w:autoSpaceDN/>
              <w:jc w:val="center"/>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Üst Yönetim, SGDB, İMİD, YİTDB</w:t>
            </w:r>
          </w:p>
        </w:tc>
        <w:tc>
          <w:tcPr>
            <w:tcW w:w="0" w:type="auto"/>
            <w:vMerge/>
            <w:tcBorders>
              <w:top w:val="nil"/>
              <w:left w:val="double" w:sz="6" w:space="0" w:color="auto"/>
              <w:bottom w:val="double" w:sz="6" w:space="0" w:color="000000"/>
              <w:right w:val="double" w:sz="6" w:space="0" w:color="auto"/>
            </w:tcBorders>
            <w:vAlign w:val="center"/>
            <w:hideMark/>
          </w:tcPr>
          <w:p w:rsidR="00CE2773" w:rsidRPr="00CE2773" w:rsidRDefault="00CE2773" w:rsidP="00CE2773">
            <w:pPr>
              <w:widowControl/>
              <w:autoSpaceDE/>
              <w:autoSpaceDN/>
              <w:rPr>
                <w:rFonts w:ascii="Hurme Geometric Sans 1" w:eastAsia="Times New Roman" w:hAnsi="Hurme Geometric Sans 1" w:cs="Calibri"/>
                <w:color w:val="000000"/>
                <w:sz w:val="18"/>
                <w:szCs w:val="18"/>
                <w:lang w:eastAsia="tr-TR"/>
              </w:rPr>
            </w:pPr>
          </w:p>
        </w:tc>
      </w:tr>
      <w:tr w:rsidR="00CE2773" w:rsidRPr="00CE2773" w:rsidTr="00CE2773">
        <w:trPr>
          <w:trHeight w:val="1680"/>
        </w:trPr>
        <w:tc>
          <w:tcPr>
            <w:tcW w:w="0" w:type="auto"/>
            <w:tcBorders>
              <w:top w:val="nil"/>
              <w:left w:val="double" w:sz="6" w:space="0" w:color="auto"/>
              <w:bottom w:val="double" w:sz="6" w:space="0" w:color="auto"/>
              <w:right w:val="double" w:sz="6" w:space="0" w:color="auto"/>
            </w:tcBorders>
            <w:shd w:val="clear" w:color="auto" w:fill="auto"/>
            <w:noWrap/>
            <w:vAlign w:val="center"/>
            <w:hideMark/>
          </w:tcPr>
          <w:p w:rsidR="00CE2773" w:rsidRPr="00CE2773" w:rsidRDefault="00CE2773" w:rsidP="00CE2773">
            <w:pPr>
              <w:widowControl/>
              <w:autoSpaceDE/>
              <w:autoSpaceDN/>
              <w:jc w:val="center"/>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3</w:t>
            </w:r>
          </w:p>
        </w:tc>
        <w:tc>
          <w:tcPr>
            <w:tcW w:w="0" w:type="auto"/>
            <w:tcBorders>
              <w:top w:val="nil"/>
              <w:left w:val="nil"/>
              <w:bottom w:val="double" w:sz="6" w:space="0" w:color="auto"/>
              <w:right w:val="double" w:sz="6" w:space="0" w:color="auto"/>
            </w:tcBorders>
            <w:shd w:val="clear" w:color="auto" w:fill="auto"/>
            <w:noWrap/>
            <w:textDirection w:val="btLr"/>
            <w:vAlign w:val="center"/>
            <w:hideMark/>
          </w:tcPr>
          <w:p w:rsidR="00CE2773" w:rsidRPr="00CE2773" w:rsidRDefault="00CE2773" w:rsidP="00CE2773">
            <w:pPr>
              <w:widowControl/>
              <w:autoSpaceDE/>
              <w:autoSpaceDN/>
              <w:jc w:val="center"/>
              <w:rPr>
                <w:rFonts w:ascii="Hurme Geometric Sans 1" w:eastAsia="Times New Roman" w:hAnsi="Hurme Geometric Sans 1" w:cs="Calibri"/>
                <w:color w:val="000000"/>
                <w:sz w:val="18"/>
                <w:szCs w:val="18"/>
                <w:lang w:eastAsia="tr-TR"/>
              </w:rPr>
            </w:pPr>
            <w:proofErr w:type="gramStart"/>
            <w:r w:rsidRPr="00CE2773">
              <w:rPr>
                <w:rFonts w:ascii="Hurme Geometric Sans 1" w:eastAsia="Times New Roman" w:hAnsi="Hurme Geometric Sans 1" w:cs="Calibri"/>
                <w:color w:val="000000"/>
                <w:sz w:val="18"/>
                <w:szCs w:val="18"/>
                <w:lang w:eastAsia="tr-TR"/>
              </w:rPr>
              <w:t>SGDB.BDR</w:t>
            </w:r>
            <w:proofErr w:type="gramEnd"/>
            <w:r w:rsidRPr="00CE2773">
              <w:rPr>
                <w:rFonts w:ascii="Hurme Geometric Sans 1" w:eastAsia="Times New Roman" w:hAnsi="Hurme Geometric Sans 1" w:cs="Calibri"/>
                <w:color w:val="000000"/>
                <w:sz w:val="18"/>
                <w:szCs w:val="18"/>
                <w:lang w:eastAsia="tr-TR"/>
              </w:rPr>
              <w:t>.1</w:t>
            </w:r>
          </w:p>
        </w:tc>
        <w:tc>
          <w:tcPr>
            <w:tcW w:w="0" w:type="auto"/>
            <w:tcBorders>
              <w:top w:val="nil"/>
              <w:left w:val="nil"/>
              <w:bottom w:val="double" w:sz="6" w:space="0" w:color="auto"/>
              <w:right w:val="double" w:sz="6" w:space="0" w:color="auto"/>
            </w:tcBorders>
            <w:shd w:val="clear" w:color="auto" w:fill="auto"/>
            <w:noWrap/>
            <w:vAlign w:val="center"/>
            <w:hideMark/>
          </w:tcPr>
          <w:p w:rsidR="00CE2773" w:rsidRPr="00CE2773" w:rsidRDefault="00CE2773" w:rsidP="00CE2773">
            <w:pPr>
              <w:widowControl/>
              <w:autoSpaceDE/>
              <w:autoSpaceDN/>
              <w:jc w:val="center"/>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3.3</w:t>
            </w:r>
          </w:p>
        </w:tc>
        <w:tc>
          <w:tcPr>
            <w:tcW w:w="0" w:type="auto"/>
            <w:tcBorders>
              <w:top w:val="double" w:sz="6" w:space="0" w:color="auto"/>
              <w:left w:val="nil"/>
              <w:bottom w:val="double" w:sz="6" w:space="0" w:color="auto"/>
              <w:right w:val="double" w:sz="6" w:space="0" w:color="auto"/>
            </w:tcBorders>
            <w:shd w:val="clear" w:color="auto" w:fill="auto"/>
            <w:vAlign w:val="center"/>
            <w:hideMark/>
          </w:tcPr>
          <w:p w:rsidR="00CE2773" w:rsidRPr="00CE2773" w:rsidRDefault="00CE2773" w:rsidP="00CE2773">
            <w:pPr>
              <w:widowControl/>
              <w:autoSpaceDE/>
              <w:autoSpaceDN/>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Üniversitemiz harcama birimlerine ait ödemelerin mevzuatına uygun olarak kontrolünün yapılarak ödenmesi</w:t>
            </w:r>
          </w:p>
        </w:tc>
        <w:tc>
          <w:tcPr>
            <w:tcW w:w="0" w:type="auto"/>
            <w:tcBorders>
              <w:top w:val="nil"/>
              <w:left w:val="nil"/>
              <w:bottom w:val="double" w:sz="6" w:space="0" w:color="auto"/>
              <w:right w:val="double" w:sz="6" w:space="0" w:color="auto"/>
            </w:tcBorders>
            <w:shd w:val="clear" w:color="auto" w:fill="auto"/>
            <w:vAlign w:val="center"/>
            <w:hideMark/>
          </w:tcPr>
          <w:p w:rsidR="00CE2773" w:rsidRPr="00CE2773" w:rsidRDefault="00CE2773" w:rsidP="00CE2773">
            <w:pPr>
              <w:widowControl/>
              <w:autoSpaceDE/>
              <w:autoSpaceDN/>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 xml:space="preserve">Birimlerde mali mevzuat ve tahakkuk işlemlerinde yetişmiş personel eksikliği nedeniyle başkanlığımız iş yükünün artması </w:t>
            </w:r>
            <w:proofErr w:type="spellStart"/>
            <w:r w:rsidRPr="00CE2773">
              <w:rPr>
                <w:rFonts w:ascii="Hurme Geometric Sans 1" w:eastAsia="Times New Roman" w:hAnsi="Hurme Geometric Sans 1" w:cs="Calibri"/>
                <w:color w:val="000000"/>
                <w:sz w:val="18"/>
                <w:szCs w:val="18"/>
                <w:lang w:eastAsia="tr-TR"/>
              </w:rPr>
              <w:t>operasyonel</w:t>
            </w:r>
            <w:proofErr w:type="spellEnd"/>
            <w:r w:rsidRPr="00CE2773">
              <w:rPr>
                <w:rFonts w:ascii="Hurme Geometric Sans 1" w:eastAsia="Times New Roman" w:hAnsi="Hurme Geometric Sans 1" w:cs="Calibri"/>
                <w:color w:val="000000"/>
                <w:sz w:val="18"/>
                <w:szCs w:val="18"/>
                <w:lang w:eastAsia="tr-TR"/>
              </w:rPr>
              <w:t xml:space="preserve"> faaliyetlerin aksaması gecikmesi</w:t>
            </w:r>
          </w:p>
        </w:tc>
        <w:tc>
          <w:tcPr>
            <w:tcW w:w="0" w:type="auto"/>
            <w:tcBorders>
              <w:top w:val="nil"/>
              <w:left w:val="nil"/>
              <w:bottom w:val="double" w:sz="6" w:space="0" w:color="auto"/>
              <w:right w:val="double" w:sz="6" w:space="0" w:color="auto"/>
            </w:tcBorders>
            <w:shd w:val="clear" w:color="000000" w:fill="FFFF00"/>
            <w:vAlign w:val="center"/>
            <w:hideMark/>
          </w:tcPr>
          <w:p w:rsidR="00CE2773" w:rsidRPr="00CE2773" w:rsidRDefault="00CE2773" w:rsidP="00CE2773">
            <w:pPr>
              <w:widowControl/>
              <w:autoSpaceDE/>
              <w:autoSpaceDN/>
              <w:jc w:val="center"/>
              <w:rPr>
                <w:rFonts w:ascii="Hurme Geometric Sans 1" w:eastAsia="Times New Roman" w:hAnsi="Hurme Geometric Sans 1" w:cs="Calibri"/>
                <w:b/>
                <w:bCs/>
                <w:color w:val="000000"/>
                <w:sz w:val="18"/>
                <w:szCs w:val="18"/>
                <w:lang w:eastAsia="tr-TR"/>
              </w:rPr>
            </w:pPr>
            <w:r w:rsidRPr="00CE2773">
              <w:rPr>
                <w:rFonts w:ascii="Hurme Geometric Sans 1" w:eastAsia="Times New Roman" w:hAnsi="Hurme Geometric Sans 1" w:cs="Calibri"/>
                <w:b/>
                <w:bCs/>
                <w:color w:val="000000"/>
                <w:sz w:val="18"/>
                <w:szCs w:val="18"/>
                <w:lang w:eastAsia="tr-TR"/>
              </w:rPr>
              <w:t>12,50</w:t>
            </w:r>
          </w:p>
        </w:tc>
        <w:tc>
          <w:tcPr>
            <w:tcW w:w="0" w:type="auto"/>
            <w:tcBorders>
              <w:top w:val="nil"/>
              <w:left w:val="nil"/>
              <w:bottom w:val="double" w:sz="6" w:space="0" w:color="auto"/>
              <w:right w:val="double" w:sz="6" w:space="0" w:color="auto"/>
            </w:tcBorders>
            <w:shd w:val="clear" w:color="000000" w:fill="FF0000"/>
            <w:vAlign w:val="center"/>
            <w:hideMark/>
          </w:tcPr>
          <w:p w:rsidR="00CE2773" w:rsidRPr="00CE2773" w:rsidRDefault="00CE2773" w:rsidP="00CE2773">
            <w:pPr>
              <w:widowControl/>
              <w:autoSpaceDE/>
              <w:autoSpaceDN/>
              <w:jc w:val="center"/>
              <w:rPr>
                <w:rFonts w:ascii="Hurme Geometric Sans 1" w:eastAsia="Times New Roman" w:hAnsi="Hurme Geometric Sans 1" w:cs="Calibri"/>
                <w:b/>
                <w:bCs/>
                <w:color w:val="000000"/>
                <w:sz w:val="18"/>
                <w:szCs w:val="18"/>
                <w:lang w:eastAsia="tr-TR"/>
              </w:rPr>
            </w:pPr>
            <w:r w:rsidRPr="00CE2773">
              <w:rPr>
                <w:rFonts w:ascii="Hurme Geometric Sans 1" w:eastAsia="Times New Roman" w:hAnsi="Hurme Geometric Sans 1" w:cs="Calibri"/>
                <w:b/>
                <w:bCs/>
                <w:color w:val="000000"/>
                <w:sz w:val="18"/>
                <w:szCs w:val="18"/>
                <w:lang w:eastAsia="tr-TR"/>
              </w:rPr>
              <w:t>16,11</w:t>
            </w:r>
          </w:p>
        </w:tc>
        <w:tc>
          <w:tcPr>
            <w:tcW w:w="0" w:type="auto"/>
            <w:tcBorders>
              <w:top w:val="nil"/>
              <w:left w:val="nil"/>
              <w:bottom w:val="double" w:sz="6" w:space="0" w:color="auto"/>
              <w:right w:val="double" w:sz="6" w:space="0" w:color="auto"/>
            </w:tcBorders>
            <w:shd w:val="clear" w:color="auto" w:fill="auto"/>
            <w:vAlign w:val="center"/>
            <w:hideMark/>
          </w:tcPr>
          <w:p w:rsidR="00CE2773" w:rsidRPr="00CE2773" w:rsidRDefault="00CE2773" w:rsidP="00CE2773">
            <w:pPr>
              <w:widowControl/>
              <w:autoSpaceDE/>
              <w:autoSpaceDN/>
              <w:jc w:val="center"/>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Üst Yönetim, SGDB</w:t>
            </w:r>
          </w:p>
        </w:tc>
        <w:tc>
          <w:tcPr>
            <w:tcW w:w="0" w:type="auto"/>
            <w:tcBorders>
              <w:top w:val="nil"/>
              <w:left w:val="nil"/>
              <w:bottom w:val="double" w:sz="6" w:space="0" w:color="auto"/>
              <w:right w:val="double" w:sz="6" w:space="0" w:color="auto"/>
            </w:tcBorders>
            <w:shd w:val="clear" w:color="auto" w:fill="auto"/>
            <w:vAlign w:val="center"/>
            <w:hideMark/>
          </w:tcPr>
          <w:p w:rsidR="00CE2773" w:rsidRPr="00CE2773" w:rsidRDefault="00CE2773" w:rsidP="00CE2773">
            <w:pPr>
              <w:widowControl/>
              <w:autoSpaceDE/>
              <w:autoSpaceDN/>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Mali işlemler biriminin kurulması, Başkanlığımız muhatap sayısını azaltmıştır.</w:t>
            </w:r>
            <w:r>
              <w:rPr>
                <w:rFonts w:ascii="Hurme Geometric Sans 1" w:eastAsia="Times New Roman" w:hAnsi="Hurme Geometric Sans 1" w:cs="Calibri"/>
                <w:color w:val="000000"/>
                <w:sz w:val="18"/>
                <w:szCs w:val="18"/>
                <w:lang w:eastAsia="tr-TR"/>
              </w:rPr>
              <w:t xml:space="preserve"> </w:t>
            </w:r>
            <w:r w:rsidRPr="00CE2773">
              <w:rPr>
                <w:rFonts w:ascii="Hurme Geometric Sans 1" w:eastAsia="Times New Roman" w:hAnsi="Hurme Geometric Sans 1" w:cs="Calibri"/>
                <w:color w:val="000000"/>
                <w:sz w:val="18"/>
                <w:szCs w:val="18"/>
                <w:lang w:eastAsia="tr-TR"/>
              </w:rPr>
              <w:t>Muhasebe gönderilmeden önceki süreçte hatalar devam etmektedir. Mali İşlemler Destek Biriminin etkinliğinin artırılması için destek sağlanmaya devam edilecektir. Başkanlığımıza gelmeden önceki süreçler için rehberler/pratik bilgiler k</w:t>
            </w:r>
            <w:r>
              <w:rPr>
                <w:rFonts w:ascii="Hurme Geometric Sans 1" w:eastAsia="Times New Roman" w:hAnsi="Hurme Geometric Sans 1" w:cs="Calibri"/>
                <w:color w:val="000000"/>
                <w:sz w:val="18"/>
                <w:szCs w:val="18"/>
                <w:lang w:eastAsia="tr-TR"/>
              </w:rPr>
              <w:t>ı</w:t>
            </w:r>
            <w:r w:rsidRPr="00CE2773">
              <w:rPr>
                <w:rFonts w:ascii="Hurme Geometric Sans 1" w:eastAsia="Times New Roman" w:hAnsi="Hurme Geometric Sans 1" w:cs="Calibri"/>
                <w:color w:val="000000"/>
                <w:sz w:val="18"/>
                <w:szCs w:val="18"/>
                <w:lang w:eastAsia="tr-TR"/>
              </w:rPr>
              <w:t>lavuzları hazırlanacaktır.</w:t>
            </w:r>
          </w:p>
        </w:tc>
      </w:tr>
      <w:tr w:rsidR="00CE2773" w:rsidRPr="00CE2773" w:rsidTr="00CE2773">
        <w:trPr>
          <w:trHeight w:val="1440"/>
        </w:trPr>
        <w:tc>
          <w:tcPr>
            <w:tcW w:w="0" w:type="auto"/>
            <w:tcBorders>
              <w:top w:val="nil"/>
              <w:left w:val="double" w:sz="6" w:space="0" w:color="auto"/>
              <w:bottom w:val="double" w:sz="6" w:space="0" w:color="auto"/>
              <w:right w:val="double" w:sz="6" w:space="0" w:color="auto"/>
            </w:tcBorders>
            <w:shd w:val="clear" w:color="auto" w:fill="auto"/>
            <w:noWrap/>
            <w:vAlign w:val="center"/>
            <w:hideMark/>
          </w:tcPr>
          <w:p w:rsidR="00CE2773" w:rsidRPr="00CE2773" w:rsidRDefault="00CE2773" w:rsidP="00CE2773">
            <w:pPr>
              <w:widowControl/>
              <w:autoSpaceDE/>
              <w:autoSpaceDN/>
              <w:jc w:val="center"/>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4</w:t>
            </w:r>
          </w:p>
        </w:tc>
        <w:tc>
          <w:tcPr>
            <w:tcW w:w="0" w:type="auto"/>
            <w:tcBorders>
              <w:top w:val="nil"/>
              <w:left w:val="nil"/>
              <w:bottom w:val="double" w:sz="6" w:space="0" w:color="auto"/>
              <w:right w:val="double" w:sz="6" w:space="0" w:color="auto"/>
            </w:tcBorders>
            <w:shd w:val="clear" w:color="auto" w:fill="auto"/>
            <w:noWrap/>
            <w:textDirection w:val="btLr"/>
            <w:vAlign w:val="center"/>
            <w:hideMark/>
          </w:tcPr>
          <w:p w:rsidR="00CE2773" w:rsidRPr="00CE2773" w:rsidRDefault="00CE2773" w:rsidP="00CE2773">
            <w:pPr>
              <w:widowControl/>
              <w:autoSpaceDE/>
              <w:autoSpaceDN/>
              <w:jc w:val="center"/>
              <w:rPr>
                <w:rFonts w:ascii="Hurme Geometric Sans 1" w:eastAsia="Times New Roman" w:hAnsi="Hurme Geometric Sans 1" w:cs="Calibri"/>
                <w:color w:val="000000"/>
                <w:sz w:val="18"/>
                <w:szCs w:val="18"/>
                <w:lang w:eastAsia="tr-TR"/>
              </w:rPr>
            </w:pPr>
            <w:proofErr w:type="gramStart"/>
            <w:r w:rsidRPr="00CE2773">
              <w:rPr>
                <w:rFonts w:ascii="Hurme Geometric Sans 1" w:eastAsia="Times New Roman" w:hAnsi="Hurme Geometric Sans 1" w:cs="Calibri"/>
                <w:color w:val="000000"/>
                <w:sz w:val="18"/>
                <w:szCs w:val="18"/>
                <w:lang w:eastAsia="tr-TR"/>
              </w:rPr>
              <w:t>SGDB.BDR</w:t>
            </w:r>
            <w:proofErr w:type="gramEnd"/>
            <w:r w:rsidRPr="00CE2773">
              <w:rPr>
                <w:rFonts w:ascii="Hurme Geometric Sans 1" w:eastAsia="Times New Roman" w:hAnsi="Hurme Geometric Sans 1" w:cs="Calibri"/>
                <w:color w:val="000000"/>
                <w:sz w:val="18"/>
                <w:szCs w:val="18"/>
                <w:lang w:eastAsia="tr-TR"/>
              </w:rPr>
              <w:t>.8</w:t>
            </w:r>
          </w:p>
        </w:tc>
        <w:tc>
          <w:tcPr>
            <w:tcW w:w="0" w:type="auto"/>
            <w:tcBorders>
              <w:top w:val="nil"/>
              <w:left w:val="nil"/>
              <w:bottom w:val="double" w:sz="6" w:space="0" w:color="auto"/>
              <w:right w:val="double" w:sz="6" w:space="0" w:color="auto"/>
            </w:tcBorders>
            <w:shd w:val="clear" w:color="auto" w:fill="auto"/>
            <w:noWrap/>
            <w:vAlign w:val="center"/>
            <w:hideMark/>
          </w:tcPr>
          <w:p w:rsidR="00CE2773" w:rsidRPr="00CE2773" w:rsidRDefault="00CE2773" w:rsidP="00CE2773">
            <w:pPr>
              <w:widowControl/>
              <w:autoSpaceDE/>
              <w:autoSpaceDN/>
              <w:jc w:val="center"/>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3.3</w:t>
            </w:r>
          </w:p>
        </w:tc>
        <w:tc>
          <w:tcPr>
            <w:tcW w:w="0" w:type="auto"/>
            <w:tcBorders>
              <w:top w:val="nil"/>
              <w:left w:val="nil"/>
              <w:bottom w:val="double" w:sz="6" w:space="0" w:color="auto"/>
              <w:right w:val="double" w:sz="6" w:space="0" w:color="auto"/>
            </w:tcBorders>
            <w:shd w:val="clear" w:color="auto" w:fill="auto"/>
            <w:vAlign w:val="center"/>
            <w:hideMark/>
          </w:tcPr>
          <w:p w:rsidR="00CE2773" w:rsidRPr="00CE2773" w:rsidRDefault="00CE2773" w:rsidP="00CE2773">
            <w:pPr>
              <w:widowControl/>
              <w:autoSpaceDE/>
              <w:autoSpaceDN/>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Üniversitemiz harcama birimlerine ait ödemelerin mevzuatına uygun olarak kontrolünün yapılarak ödenmesi</w:t>
            </w:r>
          </w:p>
        </w:tc>
        <w:tc>
          <w:tcPr>
            <w:tcW w:w="0" w:type="auto"/>
            <w:tcBorders>
              <w:top w:val="nil"/>
              <w:left w:val="nil"/>
              <w:bottom w:val="double" w:sz="6" w:space="0" w:color="auto"/>
              <w:right w:val="double" w:sz="6" w:space="0" w:color="auto"/>
            </w:tcBorders>
            <w:shd w:val="clear" w:color="auto" w:fill="auto"/>
            <w:vAlign w:val="center"/>
            <w:hideMark/>
          </w:tcPr>
          <w:p w:rsidR="00CE2773" w:rsidRPr="00CE2773" w:rsidRDefault="00CE2773" w:rsidP="00CE2773">
            <w:pPr>
              <w:widowControl/>
              <w:autoSpaceDE/>
              <w:autoSpaceDN/>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Personel ayrılış sürecinin ilgili birimlerde (harcama birimi, personel daire başkanlığı) zamanında ve iyi işletilmemesi tahsilat sürecinin uzamasına sebebiyet verilmesi</w:t>
            </w:r>
          </w:p>
        </w:tc>
        <w:tc>
          <w:tcPr>
            <w:tcW w:w="0" w:type="auto"/>
            <w:tcBorders>
              <w:top w:val="nil"/>
              <w:left w:val="nil"/>
              <w:bottom w:val="double" w:sz="6" w:space="0" w:color="auto"/>
              <w:right w:val="double" w:sz="6" w:space="0" w:color="auto"/>
            </w:tcBorders>
            <w:shd w:val="clear" w:color="000000" w:fill="FF0000"/>
            <w:vAlign w:val="center"/>
            <w:hideMark/>
          </w:tcPr>
          <w:p w:rsidR="00CE2773" w:rsidRPr="00CE2773" w:rsidRDefault="00CE2773" w:rsidP="00CE2773">
            <w:pPr>
              <w:widowControl/>
              <w:autoSpaceDE/>
              <w:autoSpaceDN/>
              <w:jc w:val="center"/>
              <w:rPr>
                <w:rFonts w:ascii="Hurme Geometric Sans 1" w:eastAsia="Times New Roman" w:hAnsi="Hurme Geometric Sans 1" w:cs="Calibri"/>
                <w:b/>
                <w:bCs/>
                <w:color w:val="000000"/>
                <w:sz w:val="18"/>
                <w:szCs w:val="18"/>
                <w:lang w:eastAsia="tr-TR"/>
              </w:rPr>
            </w:pPr>
            <w:r w:rsidRPr="00CE2773">
              <w:rPr>
                <w:rFonts w:ascii="Hurme Geometric Sans 1" w:eastAsia="Times New Roman" w:hAnsi="Hurme Geometric Sans 1" w:cs="Calibri"/>
                <w:b/>
                <w:bCs/>
                <w:color w:val="000000"/>
                <w:sz w:val="18"/>
                <w:szCs w:val="18"/>
                <w:lang w:eastAsia="tr-TR"/>
              </w:rPr>
              <w:t>14,00</w:t>
            </w:r>
          </w:p>
        </w:tc>
        <w:tc>
          <w:tcPr>
            <w:tcW w:w="0" w:type="auto"/>
            <w:tcBorders>
              <w:top w:val="nil"/>
              <w:left w:val="nil"/>
              <w:bottom w:val="double" w:sz="6" w:space="0" w:color="auto"/>
              <w:right w:val="double" w:sz="6" w:space="0" w:color="auto"/>
            </w:tcBorders>
            <w:shd w:val="clear" w:color="000000" w:fill="FF0000"/>
            <w:vAlign w:val="center"/>
            <w:hideMark/>
          </w:tcPr>
          <w:p w:rsidR="00CE2773" w:rsidRPr="00CE2773" w:rsidRDefault="00CE2773" w:rsidP="00CE2773">
            <w:pPr>
              <w:widowControl/>
              <w:autoSpaceDE/>
              <w:autoSpaceDN/>
              <w:jc w:val="center"/>
              <w:rPr>
                <w:rFonts w:ascii="Hurme Geometric Sans 1" w:eastAsia="Times New Roman" w:hAnsi="Hurme Geometric Sans 1" w:cs="Calibri"/>
                <w:b/>
                <w:bCs/>
                <w:color w:val="000000"/>
                <w:sz w:val="18"/>
                <w:szCs w:val="18"/>
                <w:lang w:eastAsia="tr-TR"/>
              </w:rPr>
            </w:pPr>
            <w:r w:rsidRPr="00CE2773">
              <w:rPr>
                <w:rFonts w:ascii="Hurme Geometric Sans 1" w:eastAsia="Times New Roman" w:hAnsi="Hurme Geometric Sans 1" w:cs="Calibri"/>
                <w:b/>
                <w:bCs/>
                <w:color w:val="000000"/>
                <w:sz w:val="18"/>
                <w:szCs w:val="18"/>
                <w:lang w:eastAsia="tr-TR"/>
              </w:rPr>
              <w:t>14,00</w:t>
            </w:r>
          </w:p>
        </w:tc>
        <w:tc>
          <w:tcPr>
            <w:tcW w:w="0" w:type="auto"/>
            <w:tcBorders>
              <w:top w:val="nil"/>
              <w:left w:val="nil"/>
              <w:bottom w:val="double" w:sz="6" w:space="0" w:color="auto"/>
              <w:right w:val="double" w:sz="6" w:space="0" w:color="auto"/>
            </w:tcBorders>
            <w:shd w:val="clear" w:color="auto" w:fill="auto"/>
            <w:vAlign w:val="center"/>
            <w:hideMark/>
          </w:tcPr>
          <w:p w:rsidR="00CE2773" w:rsidRPr="00CE2773" w:rsidRDefault="00CE2773" w:rsidP="00CE2773">
            <w:pPr>
              <w:widowControl/>
              <w:autoSpaceDE/>
              <w:autoSpaceDN/>
              <w:jc w:val="center"/>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Üst Yönetim, SGDB</w:t>
            </w:r>
          </w:p>
        </w:tc>
        <w:tc>
          <w:tcPr>
            <w:tcW w:w="0" w:type="auto"/>
            <w:tcBorders>
              <w:top w:val="nil"/>
              <w:left w:val="nil"/>
              <w:bottom w:val="double" w:sz="6" w:space="0" w:color="auto"/>
              <w:right w:val="double" w:sz="6" w:space="0" w:color="auto"/>
            </w:tcBorders>
            <w:shd w:val="clear" w:color="auto" w:fill="auto"/>
            <w:vAlign w:val="center"/>
            <w:hideMark/>
          </w:tcPr>
          <w:p w:rsidR="00CE2773" w:rsidRPr="00CE2773" w:rsidRDefault="00CE2773" w:rsidP="00CE2773">
            <w:pPr>
              <w:widowControl/>
              <w:autoSpaceDE/>
              <w:autoSpaceDN/>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 xml:space="preserve">Birimlerde yasal sürelerin işletilmemesi ve koordinasyon eksikliği sebebiyle yersiz ödemeler söz konusu olmaktadır. </w:t>
            </w:r>
          </w:p>
        </w:tc>
      </w:tr>
      <w:tr w:rsidR="00CE2773" w:rsidRPr="00CE2773" w:rsidTr="00CE2773">
        <w:trPr>
          <w:trHeight w:val="1095"/>
        </w:trPr>
        <w:tc>
          <w:tcPr>
            <w:tcW w:w="0" w:type="auto"/>
            <w:tcBorders>
              <w:top w:val="nil"/>
              <w:left w:val="double" w:sz="6" w:space="0" w:color="auto"/>
              <w:bottom w:val="double" w:sz="6" w:space="0" w:color="auto"/>
              <w:right w:val="double" w:sz="6" w:space="0" w:color="auto"/>
            </w:tcBorders>
            <w:shd w:val="clear" w:color="auto" w:fill="auto"/>
            <w:noWrap/>
            <w:vAlign w:val="center"/>
            <w:hideMark/>
          </w:tcPr>
          <w:p w:rsidR="00CE2773" w:rsidRPr="00CE2773" w:rsidRDefault="00CE2773" w:rsidP="00CE2773">
            <w:pPr>
              <w:widowControl/>
              <w:autoSpaceDE/>
              <w:autoSpaceDN/>
              <w:jc w:val="center"/>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5</w:t>
            </w:r>
          </w:p>
        </w:tc>
        <w:tc>
          <w:tcPr>
            <w:tcW w:w="0" w:type="auto"/>
            <w:tcBorders>
              <w:top w:val="nil"/>
              <w:left w:val="nil"/>
              <w:bottom w:val="double" w:sz="6" w:space="0" w:color="auto"/>
              <w:right w:val="double" w:sz="6" w:space="0" w:color="auto"/>
            </w:tcBorders>
            <w:shd w:val="clear" w:color="auto" w:fill="auto"/>
            <w:noWrap/>
            <w:textDirection w:val="btLr"/>
            <w:vAlign w:val="center"/>
            <w:hideMark/>
          </w:tcPr>
          <w:p w:rsidR="00CE2773" w:rsidRPr="00CE2773" w:rsidRDefault="00CE2773" w:rsidP="00CE2773">
            <w:pPr>
              <w:widowControl/>
              <w:autoSpaceDE/>
              <w:autoSpaceDN/>
              <w:jc w:val="center"/>
              <w:rPr>
                <w:rFonts w:ascii="Hurme Geometric Sans 1" w:eastAsia="Times New Roman" w:hAnsi="Hurme Geometric Sans 1" w:cs="Calibri"/>
                <w:color w:val="000000"/>
                <w:sz w:val="18"/>
                <w:szCs w:val="18"/>
                <w:lang w:eastAsia="tr-TR"/>
              </w:rPr>
            </w:pPr>
            <w:proofErr w:type="gramStart"/>
            <w:r w:rsidRPr="00CE2773">
              <w:rPr>
                <w:rFonts w:ascii="Hurme Geometric Sans 1" w:eastAsia="Times New Roman" w:hAnsi="Hurme Geometric Sans 1" w:cs="Calibri"/>
                <w:color w:val="000000"/>
                <w:sz w:val="18"/>
                <w:szCs w:val="18"/>
                <w:lang w:eastAsia="tr-TR"/>
              </w:rPr>
              <w:t>SGDB.BDR</w:t>
            </w:r>
            <w:proofErr w:type="gramEnd"/>
            <w:r w:rsidRPr="00CE2773">
              <w:rPr>
                <w:rFonts w:ascii="Hurme Geometric Sans 1" w:eastAsia="Times New Roman" w:hAnsi="Hurme Geometric Sans 1" w:cs="Calibri"/>
                <w:color w:val="000000"/>
                <w:sz w:val="18"/>
                <w:szCs w:val="18"/>
                <w:lang w:eastAsia="tr-TR"/>
              </w:rPr>
              <w:t>.2</w:t>
            </w:r>
          </w:p>
        </w:tc>
        <w:tc>
          <w:tcPr>
            <w:tcW w:w="0" w:type="auto"/>
            <w:tcBorders>
              <w:top w:val="nil"/>
              <w:left w:val="nil"/>
              <w:bottom w:val="double" w:sz="6" w:space="0" w:color="auto"/>
              <w:right w:val="double" w:sz="6" w:space="0" w:color="auto"/>
            </w:tcBorders>
            <w:shd w:val="clear" w:color="auto" w:fill="auto"/>
            <w:noWrap/>
            <w:vAlign w:val="center"/>
            <w:hideMark/>
          </w:tcPr>
          <w:p w:rsidR="00CE2773" w:rsidRPr="00CE2773" w:rsidRDefault="00CE2773" w:rsidP="00CE2773">
            <w:pPr>
              <w:widowControl/>
              <w:autoSpaceDE/>
              <w:autoSpaceDN/>
              <w:jc w:val="center"/>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3.1</w:t>
            </w:r>
          </w:p>
        </w:tc>
        <w:tc>
          <w:tcPr>
            <w:tcW w:w="0" w:type="auto"/>
            <w:tcBorders>
              <w:top w:val="nil"/>
              <w:left w:val="nil"/>
              <w:bottom w:val="double" w:sz="6" w:space="0" w:color="auto"/>
              <w:right w:val="double" w:sz="6" w:space="0" w:color="auto"/>
            </w:tcBorders>
            <w:shd w:val="clear" w:color="auto" w:fill="auto"/>
            <w:vAlign w:val="center"/>
            <w:hideMark/>
          </w:tcPr>
          <w:p w:rsidR="00CE2773" w:rsidRPr="00CE2773" w:rsidRDefault="00CE2773" w:rsidP="00CE2773">
            <w:pPr>
              <w:widowControl/>
              <w:autoSpaceDE/>
              <w:autoSpaceDN/>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Personelin beceri ve yetkinlik düzeyini arttırmak</w:t>
            </w:r>
          </w:p>
        </w:tc>
        <w:tc>
          <w:tcPr>
            <w:tcW w:w="0" w:type="auto"/>
            <w:tcBorders>
              <w:top w:val="nil"/>
              <w:left w:val="nil"/>
              <w:bottom w:val="double" w:sz="6" w:space="0" w:color="auto"/>
              <w:right w:val="double" w:sz="6" w:space="0" w:color="auto"/>
            </w:tcBorders>
            <w:shd w:val="clear" w:color="auto" w:fill="auto"/>
            <w:vAlign w:val="center"/>
            <w:hideMark/>
          </w:tcPr>
          <w:p w:rsidR="00CE2773" w:rsidRPr="00CE2773" w:rsidRDefault="00CE2773" w:rsidP="00CE2773">
            <w:pPr>
              <w:widowControl/>
              <w:autoSpaceDE/>
              <w:autoSpaceDN/>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Personelin iş tatminsizliği ve kurumsal aidiyet eksikliği nedeniyle hizmetlerin istenen kalitede olmaması, operasyonlarda aksamaların yaşanması</w:t>
            </w:r>
          </w:p>
        </w:tc>
        <w:tc>
          <w:tcPr>
            <w:tcW w:w="0" w:type="auto"/>
            <w:tcBorders>
              <w:top w:val="nil"/>
              <w:left w:val="nil"/>
              <w:bottom w:val="double" w:sz="6" w:space="0" w:color="auto"/>
              <w:right w:val="double" w:sz="6" w:space="0" w:color="auto"/>
            </w:tcBorders>
            <w:shd w:val="clear" w:color="000000" w:fill="FF0000"/>
            <w:vAlign w:val="center"/>
            <w:hideMark/>
          </w:tcPr>
          <w:p w:rsidR="00CE2773" w:rsidRPr="00CE2773" w:rsidRDefault="00CE2773" w:rsidP="00CE2773">
            <w:pPr>
              <w:widowControl/>
              <w:autoSpaceDE/>
              <w:autoSpaceDN/>
              <w:jc w:val="center"/>
              <w:rPr>
                <w:rFonts w:ascii="Hurme Geometric Sans 1" w:eastAsia="Times New Roman" w:hAnsi="Hurme Geometric Sans 1" w:cs="Calibri"/>
                <w:b/>
                <w:bCs/>
                <w:color w:val="000000"/>
                <w:sz w:val="18"/>
                <w:szCs w:val="18"/>
                <w:lang w:eastAsia="tr-TR"/>
              </w:rPr>
            </w:pPr>
            <w:r w:rsidRPr="00CE2773">
              <w:rPr>
                <w:rFonts w:ascii="Hurme Geometric Sans 1" w:eastAsia="Times New Roman" w:hAnsi="Hurme Geometric Sans 1" w:cs="Calibri"/>
                <w:b/>
                <w:bCs/>
                <w:color w:val="000000"/>
                <w:sz w:val="18"/>
                <w:szCs w:val="18"/>
                <w:lang w:eastAsia="tr-TR"/>
              </w:rPr>
              <w:t>15,00</w:t>
            </w:r>
          </w:p>
        </w:tc>
        <w:tc>
          <w:tcPr>
            <w:tcW w:w="0" w:type="auto"/>
            <w:tcBorders>
              <w:top w:val="nil"/>
              <w:left w:val="nil"/>
              <w:bottom w:val="double" w:sz="6" w:space="0" w:color="auto"/>
              <w:right w:val="double" w:sz="6" w:space="0" w:color="auto"/>
            </w:tcBorders>
            <w:shd w:val="clear" w:color="000000" w:fill="FFFF00"/>
            <w:vAlign w:val="center"/>
            <w:hideMark/>
          </w:tcPr>
          <w:p w:rsidR="00CE2773" w:rsidRPr="00CE2773" w:rsidRDefault="00CE2773" w:rsidP="00CE2773">
            <w:pPr>
              <w:widowControl/>
              <w:autoSpaceDE/>
              <w:autoSpaceDN/>
              <w:jc w:val="center"/>
              <w:rPr>
                <w:rFonts w:ascii="Hurme Geometric Sans 1" w:eastAsia="Times New Roman" w:hAnsi="Hurme Geometric Sans 1" w:cs="Calibri"/>
                <w:b/>
                <w:bCs/>
                <w:color w:val="000000"/>
                <w:sz w:val="18"/>
                <w:szCs w:val="18"/>
                <w:lang w:eastAsia="tr-TR"/>
              </w:rPr>
            </w:pPr>
            <w:r w:rsidRPr="00CE2773">
              <w:rPr>
                <w:rFonts w:ascii="Hurme Geometric Sans 1" w:eastAsia="Times New Roman" w:hAnsi="Hurme Geometric Sans 1" w:cs="Calibri"/>
                <w:b/>
                <w:bCs/>
                <w:color w:val="000000"/>
                <w:sz w:val="18"/>
                <w:szCs w:val="18"/>
                <w:lang w:eastAsia="tr-TR"/>
              </w:rPr>
              <w:t>12,22</w:t>
            </w:r>
          </w:p>
        </w:tc>
        <w:tc>
          <w:tcPr>
            <w:tcW w:w="0" w:type="auto"/>
            <w:tcBorders>
              <w:top w:val="nil"/>
              <w:left w:val="nil"/>
              <w:bottom w:val="double" w:sz="6" w:space="0" w:color="auto"/>
              <w:right w:val="double" w:sz="6" w:space="0" w:color="auto"/>
            </w:tcBorders>
            <w:shd w:val="clear" w:color="auto" w:fill="auto"/>
            <w:vAlign w:val="center"/>
            <w:hideMark/>
          </w:tcPr>
          <w:p w:rsidR="00CE2773" w:rsidRPr="00CE2773" w:rsidRDefault="00CE2773" w:rsidP="00CE2773">
            <w:pPr>
              <w:widowControl/>
              <w:autoSpaceDE/>
              <w:autoSpaceDN/>
              <w:jc w:val="center"/>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Üst Yönetim, SGDB</w:t>
            </w:r>
          </w:p>
        </w:tc>
        <w:tc>
          <w:tcPr>
            <w:tcW w:w="0" w:type="auto"/>
            <w:tcBorders>
              <w:top w:val="nil"/>
              <w:left w:val="nil"/>
              <w:bottom w:val="nil"/>
              <w:right w:val="double" w:sz="6" w:space="0" w:color="auto"/>
            </w:tcBorders>
            <w:shd w:val="clear" w:color="auto" w:fill="auto"/>
            <w:vAlign w:val="center"/>
            <w:hideMark/>
          </w:tcPr>
          <w:p w:rsidR="00CE2773" w:rsidRPr="00CE2773" w:rsidRDefault="00CE2773" w:rsidP="00CE2773">
            <w:pPr>
              <w:widowControl/>
              <w:autoSpaceDE/>
              <w:autoSpaceDN/>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 xml:space="preserve">Birim içi personel memnuniyet anketi yapılmış ve anket sonucuna göre birim içi ödüllendirme yapılmaması kabul edilmiştir. </w:t>
            </w:r>
          </w:p>
        </w:tc>
      </w:tr>
      <w:tr w:rsidR="00CE2773" w:rsidRPr="00CE2773" w:rsidTr="00CE2773">
        <w:trPr>
          <w:trHeight w:val="1260"/>
        </w:trPr>
        <w:tc>
          <w:tcPr>
            <w:tcW w:w="0" w:type="auto"/>
            <w:tcBorders>
              <w:top w:val="nil"/>
              <w:left w:val="double" w:sz="6" w:space="0" w:color="auto"/>
              <w:bottom w:val="double" w:sz="6" w:space="0" w:color="auto"/>
              <w:right w:val="double" w:sz="6" w:space="0" w:color="auto"/>
            </w:tcBorders>
            <w:shd w:val="clear" w:color="auto" w:fill="auto"/>
            <w:noWrap/>
            <w:vAlign w:val="center"/>
            <w:hideMark/>
          </w:tcPr>
          <w:p w:rsidR="00CE2773" w:rsidRPr="00CE2773" w:rsidRDefault="00CE2773" w:rsidP="00CE2773">
            <w:pPr>
              <w:widowControl/>
              <w:autoSpaceDE/>
              <w:autoSpaceDN/>
              <w:jc w:val="center"/>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6</w:t>
            </w:r>
          </w:p>
        </w:tc>
        <w:tc>
          <w:tcPr>
            <w:tcW w:w="0" w:type="auto"/>
            <w:tcBorders>
              <w:top w:val="nil"/>
              <w:left w:val="nil"/>
              <w:bottom w:val="double" w:sz="6" w:space="0" w:color="auto"/>
              <w:right w:val="double" w:sz="6" w:space="0" w:color="auto"/>
            </w:tcBorders>
            <w:shd w:val="clear" w:color="auto" w:fill="auto"/>
            <w:noWrap/>
            <w:textDirection w:val="btLr"/>
            <w:vAlign w:val="center"/>
            <w:hideMark/>
          </w:tcPr>
          <w:p w:rsidR="00CE2773" w:rsidRPr="00CE2773" w:rsidRDefault="00CE2773" w:rsidP="00CE2773">
            <w:pPr>
              <w:widowControl/>
              <w:autoSpaceDE/>
              <w:autoSpaceDN/>
              <w:jc w:val="center"/>
              <w:rPr>
                <w:rFonts w:ascii="Hurme Geometric Sans 1" w:eastAsia="Times New Roman" w:hAnsi="Hurme Geometric Sans 1" w:cs="Calibri"/>
                <w:color w:val="000000"/>
                <w:sz w:val="18"/>
                <w:szCs w:val="18"/>
                <w:lang w:eastAsia="tr-TR"/>
              </w:rPr>
            </w:pPr>
            <w:proofErr w:type="gramStart"/>
            <w:r w:rsidRPr="00CE2773">
              <w:rPr>
                <w:rFonts w:ascii="Hurme Geometric Sans 1" w:eastAsia="Times New Roman" w:hAnsi="Hurme Geometric Sans 1" w:cs="Calibri"/>
                <w:color w:val="000000"/>
                <w:sz w:val="18"/>
                <w:szCs w:val="18"/>
                <w:lang w:eastAsia="tr-TR"/>
              </w:rPr>
              <w:t>SGDB.BDR</w:t>
            </w:r>
            <w:proofErr w:type="gramEnd"/>
            <w:r w:rsidRPr="00CE2773">
              <w:rPr>
                <w:rFonts w:ascii="Hurme Geometric Sans 1" w:eastAsia="Times New Roman" w:hAnsi="Hurme Geometric Sans 1" w:cs="Calibri"/>
                <w:color w:val="000000"/>
                <w:sz w:val="18"/>
                <w:szCs w:val="18"/>
                <w:lang w:eastAsia="tr-TR"/>
              </w:rPr>
              <w:t>.7</w:t>
            </w:r>
          </w:p>
        </w:tc>
        <w:tc>
          <w:tcPr>
            <w:tcW w:w="0" w:type="auto"/>
            <w:tcBorders>
              <w:top w:val="nil"/>
              <w:left w:val="nil"/>
              <w:bottom w:val="double" w:sz="6" w:space="0" w:color="auto"/>
              <w:right w:val="double" w:sz="6" w:space="0" w:color="auto"/>
            </w:tcBorders>
            <w:shd w:val="clear" w:color="auto" w:fill="auto"/>
            <w:noWrap/>
            <w:vAlign w:val="center"/>
            <w:hideMark/>
          </w:tcPr>
          <w:p w:rsidR="00CE2773" w:rsidRPr="00CE2773" w:rsidRDefault="00CE2773" w:rsidP="00CE2773">
            <w:pPr>
              <w:widowControl/>
              <w:autoSpaceDE/>
              <w:autoSpaceDN/>
              <w:jc w:val="center"/>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3.3</w:t>
            </w:r>
          </w:p>
        </w:tc>
        <w:tc>
          <w:tcPr>
            <w:tcW w:w="0" w:type="auto"/>
            <w:tcBorders>
              <w:top w:val="nil"/>
              <w:left w:val="nil"/>
              <w:bottom w:val="double" w:sz="6" w:space="0" w:color="auto"/>
              <w:right w:val="double" w:sz="6" w:space="0" w:color="auto"/>
            </w:tcBorders>
            <w:shd w:val="clear" w:color="auto" w:fill="auto"/>
            <w:vAlign w:val="center"/>
            <w:hideMark/>
          </w:tcPr>
          <w:p w:rsidR="00CE2773" w:rsidRPr="00CE2773" w:rsidRDefault="00CE2773" w:rsidP="00CE2773">
            <w:pPr>
              <w:widowControl/>
              <w:autoSpaceDE/>
              <w:autoSpaceDN/>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Mali mevzuatın uygulanması konusunda üniversitemiz harcama birimlerine yönelik eğitim ve rehberlik hizmetlerini geliştirmek</w:t>
            </w:r>
          </w:p>
        </w:tc>
        <w:tc>
          <w:tcPr>
            <w:tcW w:w="0" w:type="auto"/>
            <w:tcBorders>
              <w:top w:val="nil"/>
              <w:left w:val="nil"/>
              <w:bottom w:val="double" w:sz="6" w:space="0" w:color="auto"/>
              <w:right w:val="double" w:sz="6" w:space="0" w:color="auto"/>
            </w:tcBorders>
            <w:shd w:val="clear" w:color="auto" w:fill="auto"/>
            <w:vAlign w:val="center"/>
            <w:hideMark/>
          </w:tcPr>
          <w:p w:rsidR="00CE2773" w:rsidRPr="00CE2773" w:rsidRDefault="00CE2773" w:rsidP="00CE2773">
            <w:pPr>
              <w:widowControl/>
              <w:autoSpaceDE/>
              <w:autoSpaceDN/>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Düzenlenen eğitim faaliyetlerine katılımın yeterli olmaması sonucunda gerekli yetkinliklerin geliştirilememesi ve görevlerin istenen kalitede yapılamaması</w:t>
            </w:r>
          </w:p>
        </w:tc>
        <w:tc>
          <w:tcPr>
            <w:tcW w:w="0" w:type="auto"/>
            <w:tcBorders>
              <w:top w:val="nil"/>
              <w:left w:val="nil"/>
              <w:bottom w:val="double" w:sz="6" w:space="0" w:color="auto"/>
              <w:right w:val="double" w:sz="6" w:space="0" w:color="auto"/>
            </w:tcBorders>
            <w:shd w:val="clear" w:color="000000" w:fill="92D050"/>
            <w:vAlign w:val="center"/>
            <w:hideMark/>
          </w:tcPr>
          <w:p w:rsidR="00CE2773" w:rsidRPr="00CE2773" w:rsidRDefault="00CE2773" w:rsidP="00CE2773">
            <w:pPr>
              <w:widowControl/>
              <w:autoSpaceDE/>
              <w:autoSpaceDN/>
              <w:jc w:val="center"/>
              <w:rPr>
                <w:rFonts w:ascii="Hurme Geometric Sans 1" w:eastAsia="Times New Roman" w:hAnsi="Hurme Geometric Sans 1" w:cs="Calibri"/>
                <w:b/>
                <w:bCs/>
                <w:color w:val="000000"/>
                <w:sz w:val="18"/>
                <w:szCs w:val="18"/>
                <w:lang w:eastAsia="tr-TR"/>
              </w:rPr>
            </w:pPr>
            <w:r w:rsidRPr="00CE2773">
              <w:rPr>
                <w:rFonts w:ascii="Hurme Geometric Sans 1" w:eastAsia="Times New Roman" w:hAnsi="Hurme Geometric Sans 1" w:cs="Calibri"/>
                <w:b/>
                <w:bCs/>
                <w:color w:val="000000"/>
                <w:sz w:val="18"/>
                <w:szCs w:val="18"/>
                <w:lang w:eastAsia="tr-TR"/>
              </w:rPr>
              <w:t>7,39</w:t>
            </w:r>
          </w:p>
        </w:tc>
        <w:tc>
          <w:tcPr>
            <w:tcW w:w="0" w:type="auto"/>
            <w:tcBorders>
              <w:top w:val="nil"/>
              <w:left w:val="nil"/>
              <w:bottom w:val="double" w:sz="6" w:space="0" w:color="auto"/>
              <w:right w:val="double" w:sz="6" w:space="0" w:color="auto"/>
            </w:tcBorders>
            <w:shd w:val="clear" w:color="000000" w:fill="FFFF00"/>
            <w:vAlign w:val="center"/>
            <w:hideMark/>
          </w:tcPr>
          <w:p w:rsidR="00CE2773" w:rsidRPr="00CE2773" w:rsidRDefault="00CE2773" w:rsidP="00CE2773">
            <w:pPr>
              <w:widowControl/>
              <w:autoSpaceDE/>
              <w:autoSpaceDN/>
              <w:jc w:val="center"/>
              <w:rPr>
                <w:rFonts w:ascii="Hurme Geometric Sans 1" w:eastAsia="Times New Roman" w:hAnsi="Hurme Geometric Sans 1" w:cs="Calibri"/>
                <w:b/>
                <w:bCs/>
                <w:color w:val="000000"/>
                <w:sz w:val="18"/>
                <w:szCs w:val="18"/>
                <w:lang w:eastAsia="tr-TR"/>
              </w:rPr>
            </w:pPr>
            <w:r w:rsidRPr="00CE2773">
              <w:rPr>
                <w:rFonts w:ascii="Hurme Geometric Sans 1" w:eastAsia="Times New Roman" w:hAnsi="Hurme Geometric Sans 1" w:cs="Calibri"/>
                <w:b/>
                <w:bCs/>
                <w:color w:val="000000"/>
                <w:sz w:val="18"/>
                <w:szCs w:val="18"/>
                <w:lang w:eastAsia="tr-TR"/>
              </w:rPr>
              <w:t>11,08</w:t>
            </w:r>
          </w:p>
        </w:tc>
        <w:tc>
          <w:tcPr>
            <w:tcW w:w="0" w:type="auto"/>
            <w:tcBorders>
              <w:top w:val="nil"/>
              <w:left w:val="nil"/>
              <w:bottom w:val="double" w:sz="6" w:space="0" w:color="auto"/>
              <w:right w:val="double" w:sz="6" w:space="0" w:color="auto"/>
            </w:tcBorders>
            <w:shd w:val="clear" w:color="auto" w:fill="auto"/>
            <w:vAlign w:val="center"/>
            <w:hideMark/>
          </w:tcPr>
          <w:p w:rsidR="00CE2773" w:rsidRPr="00CE2773" w:rsidRDefault="00CE2773" w:rsidP="00CE2773">
            <w:pPr>
              <w:widowControl/>
              <w:autoSpaceDE/>
              <w:autoSpaceDN/>
              <w:jc w:val="center"/>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Üst Yönetim, SGDB</w:t>
            </w:r>
          </w:p>
        </w:tc>
        <w:tc>
          <w:tcPr>
            <w:tcW w:w="0" w:type="auto"/>
            <w:tcBorders>
              <w:top w:val="double" w:sz="6" w:space="0" w:color="auto"/>
              <w:left w:val="nil"/>
              <w:bottom w:val="nil"/>
              <w:right w:val="double" w:sz="6" w:space="0" w:color="auto"/>
            </w:tcBorders>
            <w:shd w:val="clear" w:color="auto" w:fill="auto"/>
            <w:vAlign w:val="center"/>
            <w:hideMark/>
          </w:tcPr>
          <w:p w:rsidR="00CE2773" w:rsidRPr="00CE2773" w:rsidRDefault="00CE2773" w:rsidP="00CE2773">
            <w:pPr>
              <w:widowControl/>
              <w:autoSpaceDE/>
              <w:autoSpaceDN/>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Personel Daire Başkanlığı, Planlama, Eğitim ve Performans Şube Müdürlüğü tarafından eğitime katılım durumları takip edilmektedir. Dairemiz katılım durumu yıllık olarak ilgili birimden talep edilecektir.</w:t>
            </w:r>
          </w:p>
        </w:tc>
      </w:tr>
      <w:tr w:rsidR="00CE2773" w:rsidRPr="00CE2773" w:rsidTr="00CE2773">
        <w:trPr>
          <w:trHeight w:val="1815"/>
        </w:trPr>
        <w:tc>
          <w:tcPr>
            <w:tcW w:w="0" w:type="auto"/>
            <w:tcBorders>
              <w:top w:val="nil"/>
              <w:left w:val="double" w:sz="6" w:space="0" w:color="auto"/>
              <w:bottom w:val="double" w:sz="6" w:space="0" w:color="auto"/>
              <w:right w:val="double" w:sz="6" w:space="0" w:color="auto"/>
            </w:tcBorders>
            <w:shd w:val="clear" w:color="auto" w:fill="auto"/>
            <w:noWrap/>
            <w:vAlign w:val="center"/>
            <w:hideMark/>
          </w:tcPr>
          <w:p w:rsidR="00CE2773" w:rsidRPr="00CE2773" w:rsidRDefault="00CE2773" w:rsidP="00CE2773">
            <w:pPr>
              <w:widowControl/>
              <w:autoSpaceDE/>
              <w:autoSpaceDN/>
              <w:jc w:val="center"/>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7</w:t>
            </w:r>
          </w:p>
        </w:tc>
        <w:tc>
          <w:tcPr>
            <w:tcW w:w="0" w:type="auto"/>
            <w:tcBorders>
              <w:top w:val="nil"/>
              <w:left w:val="nil"/>
              <w:bottom w:val="double" w:sz="6" w:space="0" w:color="auto"/>
              <w:right w:val="double" w:sz="6" w:space="0" w:color="auto"/>
            </w:tcBorders>
            <w:shd w:val="clear" w:color="auto" w:fill="auto"/>
            <w:noWrap/>
            <w:textDirection w:val="btLr"/>
            <w:vAlign w:val="center"/>
            <w:hideMark/>
          </w:tcPr>
          <w:p w:rsidR="00CE2773" w:rsidRPr="00CE2773" w:rsidRDefault="00CE2773" w:rsidP="00CE2773">
            <w:pPr>
              <w:widowControl/>
              <w:autoSpaceDE/>
              <w:autoSpaceDN/>
              <w:jc w:val="center"/>
              <w:rPr>
                <w:rFonts w:ascii="Hurme Geometric Sans 1" w:eastAsia="Times New Roman" w:hAnsi="Hurme Geometric Sans 1" w:cs="Calibri"/>
                <w:color w:val="000000"/>
                <w:sz w:val="18"/>
                <w:szCs w:val="18"/>
                <w:lang w:eastAsia="tr-TR"/>
              </w:rPr>
            </w:pPr>
            <w:proofErr w:type="gramStart"/>
            <w:r w:rsidRPr="00CE2773">
              <w:rPr>
                <w:rFonts w:ascii="Hurme Geometric Sans 1" w:eastAsia="Times New Roman" w:hAnsi="Hurme Geometric Sans 1" w:cs="Calibri"/>
                <w:color w:val="000000"/>
                <w:sz w:val="18"/>
                <w:szCs w:val="18"/>
                <w:lang w:eastAsia="tr-TR"/>
              </w:rPr>
              <w:t>SGDB.BDR</w:t>
            </w:r>
            <w:proofErr w:type="gramEnd"/>
            <w:r w:rsidRPr="00CE2773">
              <w:rPr>
                <w:rFonts w:ascii="Hurme Geometric Sans 1" w:eastAsia="Times New Roman" w:hAnsi="Hurme Geometric Sans 1" w:cs="Calibri"/>
                <w:color w:val="000000"/>
                <w:sz w:val="18"/>
                <w:szCs w:val="18"/>
                <w:lang w:eastAsia="tr-TR"/>
              </w:rPr>
              <w:t>.4</w:t>
            </w:r>
          </w:p>
        </w:tc>
        <w:tc>
          <w:tcPr>
            <w:tcW w:w="0" w:type="auto"/>
            <w:tcBorders>
              <w:top w:val="nil"/>
              <w:left w:val="nil"/>
              <w:bottom w:val="double" w:sz="6" w:space="0" w:color="auto"/>
              <w:right w:val="double" w:sz="6" w:space="0" w:color="auto"/>
            </w:tcBorders>
            <w:shd w:val="clear" w:color="auto" w:fill="auto"/>
            <w:noWrap/>
            <w:vAlign w:val="center"/>
            <w:hideMark/>
          </w:tcPr>
          <w:p w:rsidR="00CE2773" w:rsidRPr="00CE2773" w:rsidRDefault="00CE2773" w:rsidP="00CE2773">
            <w:pPr>
              <w:widowControl/>
              <w:autoSpaceDE/>
              <w:autoSpaceDN/>
              <w:jc w:val="center"/>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3.3</w:t>
            </w:r>
          </w:p>
        </w:tc>
        <w:tc>
          <w:tcPr>
            <w:tcW w:w="0" w:type="auto"/>
            <w:tcBorders>
              <w:top w:val="nil"/>
              <w:left w:val="nil"/>
              <w:bottom w:val="double" w:sz="6" w:space="0" w:color="auto"/>
              <w:right w:val="double" w:sz="6" w:space="0" w:color="auto"/>
            </w:tcBorders>
            <w:shd w:val="clear" w:color="auto" w:fill="auto"/>
            <w:vAlign w:val="center"/>
            <w:hideMark/>
          </w:tcPr>
          <w:p w:rsidR="00CE2773" w:rsidRPr="00CE2773" w:rsidRDefault="00CE2773" w:rsidP="00CE2773">
            <w:pPr>
              <w:widowControl/>
              <w:autoSpaceDE/>
              <w:autoSpaceDN/>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Üniversitemiz harcama birimlerine ait ödemelerin mevzuatına uygun olarak kontrolünün yapılarak ödenmesi</w:t>
            </w:r>
          </w:p>
        </w:tc>
        <w:tc>
          <w:tcPr>
            <w:tcW w:w="0" w:type="auto"/>
            <w:tcBorders>
              <w:top w:val="nil"/>
              <w:left w:val="nil"/>
              <w:bottom w:val="double" w:sz="6" w:space="0" w:color="auto"/>
              <w:right w:val="double" w:sz="6" w:space="0" w:color="auto"/>
            </w:tcBorders>
            <w:shd w:val="clear" w:color="auto" w:fill="auto"/>
            <w:vAlign w:val="center"/>
            <w:hideMark/>
          </w:tcPr>
          <w:p w:rsidR="00CE2773" w:rsidRPr="00CE2773" w:rsidRDefault="00CE2773" w:rsidP="00CE2773">
            <w:pPr>
              <w:widowControl/>
              <w:autoSpaceDE/>
              <w:autoSpaceDN/>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Ön Mali Kontrole tabi işlemlerin mevzuatı ile ilgili değişikliklerin uygulanmaması sonucu mevzuata aykırı işlem yapılması</w:t>
            </w:r>
          </w:p>
        </w:tc>
        <w:tc>
          <w:tcPr>
            <w:tcW w:w="0" w:type="auto"/>
            <w:tcBorders>
              <w:top w:val="nil"/>
              <w:left w:val="nil"/>
              <w:bottom w:val="double" w:sz="6" w:space="0" w:color="auto"/>
              <w:right w:val="double" w:sz="6" w:space="0" w:color="auto"/>
            </w:tcBorders>
            <w:shd w:val="clear" w:color="000000" w:fill="FFFF00"/>
            <w:vAlign w:val="center"/>
            <w:hideMark/>
          </w:tcPr>
          <w:p w:rsidR="00CE2773" w:rsidRPr="00CE2773" w:rsidRDefault="00CE2773" w:rsidP="00CE2773">
            <w:pPr>
              <w:widowControl/>
              <w:autoSpaceDE/>
              <w:autoSpaceDN/>
              <w:jc w:val="center"/>
              <w:rPr>
                <w:rFonts w:ascii="Hurme Geometric Sans 1" w:eastAsia="Times New Roman" w:hAnsi="Hurme Geometric Sans 1" w:cs="Calibri"/>
                <w:b/>
                <w:bCs/>
                <w:color w:val="000000"/>
                <w:sz w:val="18"/>
                <w:szCs w:val="18"/>
                <w:lang w:eastAsia="tr-TR"/>
              </w:rPr>
            </w:pPr>
            <w:r w:rsidRPr="00CE2773">
              <w:rPr>
                <w:rFonts w:ascii="Hurme Geometric Sans 1" w:eastAsia="Times New Roman" w:hAnsi="Hurme Geometric Sans 1" w:cs="Calibri"/>
                <w:b/>
                <w:bCs/>
                <w:color w:val="000000"/>
                <w:sz w:val="18"/>
                <w:szCs w:val="18"/>
                <w:lang w:eastAsia="tr-TR"/>
              </w:rPr>
              <w:t>13,50</w:t>
            </w:r>
          </w:p>
        </w:tc>
        <w:tc>
          <w:tcPr>
            <w:tcW w:w="0" w:type="auto"/>
            <w:tcBorders>
              <w:top w:val="nil"/>
              <w:left w:val="nil"/>
              <w:bottom w:val="double" w:sz="6" w:space="0" w:color="auto"/>
              <w:right w:val="double" w:sz="6" w:space="0" w:color="auto"/>
            </w:tcBorders>
            <w:shd w:val="clear" w:color="000000" w:fill="FFFF00"/>
            <w:vAlign w:val="center"/>
            <w:hideMark/>
          </w:tcPr>
          <w:p w:rsidR="00CE2773" w:rsidRPr="00CE2773" w:rsidRDefault="00CE2773" w:rsidP="00CE2773">
            <w:pPr>
              <w:widowControl/>
              <w:autoSpaceDE/>
              <w:autoSpaceDN/>
              <w:jc w:val="center"/>
              <w:rPr>
                <w:rFonts w:ascii="Hurme Geometric Sans 1" w:eastAsia="Times New Roman" w:hAnsi="Hurme Geometric Sans 1" w:cs="Calibri"/>
                <w:b/>
                <w:bCs/>
                <w:color w:val="000000"/>
                <w:sz w:val="18"/>
                <w:szCs w:val="18"/>
                <w:lang w:eastAsia="tr-TR"/>
              </w:rPr>
            </w:pPr>
            <w:r w:rsidRPr="00CE2773">
              <w:rPr>
                <w:rFonts w:ascii="Hurme Geometric Sans 1" w:eastAsia="Times New Roman" w:hAnsi="Hurme Geometric Sans 1" w:cs="Calibri"/>
                <w:b/>
                <w:bCs/>
                <w:color w:val="000000"/>
                <w:sz w:val="18"/>
                <w:szCs w:val="18"/>
                <w:lang w:eastAsia="tr-TR"/>
              </w:rPr>
              <w:t>10,47</w:t>
            </w:r>
          </w:p>
        </w:tc>
        <w:tc>
          <w:tcPr>
            <w:tcW w:w="0" w:type="auto"/>
            <w:tcBorders>
              <w:top w:val="nil"/>
              <w:left w:val="nil"/>
              <w:bottom w:val="double" w:sz="6" w:space="0" w:color="auto"/>
              <w:right w:val="double" w:sz="6" w:space="0" w:color="auto"/>
            </w:tcBorders>
            <w:shd w:val="clear" w:color="auto" w:fill="auto"/>
            <w:vAlign w:val="center"/>
            <w:hideMark/>
          </w:tcPr>
          <w:p w:rsidR="00CE2773" w:rsidRPr="00CE2773" w:rsidRDefault="00CE2773" w:rsidP="00CE2773">
            <w:pPr>
              <w:widowControl/>
              <w:autoSpaceDE/>
              <w:autoSpaceDN/>
              <w:jc w:val="center"/>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Üst Yönetim, SGDB</w:t>
            </w:r>
          </w:p>
        </w:tc>
        <w:tc>
          <w:tcPr>
            <w:tcW w:w="0" w:type="auto"/>
            <w:tcBorders>
              <w:top w:val="double" w:sz="6" w:space="0" w:color="auto"/>
              <w:left w:val="nil"/>
              <w:bottom w:val="nil"/>
              <w:right w:val="double" w:sz="6" w:space="0" w:color="auto"/>
            </w:tcBorders>
            <w:shd w:val="clear" w:color="auto" w:fill="auto"/>
            <w:vAlign w:val="center"/>
            <w:hideMark/>
          </w:tcPr>
          <w:p w:rsidR="00CE2773" w:rsidRPr="00CE2773" w:rsidRDefault="00CE2773" w:rsidP="00CE2773">
            <w:pPr>
              <w:widowControl/>
              <w:autoSpaceDE/>
              <w:autoSpaceDN/>
              <w:rPr>
                <w:rFonts w:ascii="Hurme Geometric Sans 1" w:eastAsia="Times New Roman" w:hAnsi="Hurme Geometric Sans 1" w:cs="Calibri"/>
                <w:color w:val="000000"/>
                <w:sz w:val="18"/>
                <w:szCs w:val="18"/>
                <w:lang w:eastAsia="tr-TR"/>
              </w:rPr>
            </w:pPr>
            <w:r>
              <w:rPr>
                <w:rFonts w:ascii="Hurme Geometric Sans 1" w:eastAsia="Times New Roman" w:hAnsi="Hurme Geometric Sans 1" w:cs="Calibri"/>
                <w:color w:val="000000"/>
                <w:sz w:val="18"/>
                <w:szCs w:val="18"/>
                <w:lang w:eastAsia="tr-TR"/>
              </w:rPr>
              <w:t xml:space="preserve">Mali işlemler </w:t>
            </w:r>
            <w:r w:rsidRPr="00CE2773">
              <w:rPr>
                <w:rFonts w:ascii="Hurme Geometric Sans 1" w:eastAsia="Times New Roman" w:hAnsi="Hurme Geometric Sans 1" w:cs="Calibri"/>
                <w:color w:val="000000"/>
                <w:sz w:val="18"/>
                <w:szCs w:val="18"/>
                <w:lang w:eastAsia="tr-TR"/>
              </w:rPr>
              <w:t>ve satın alma işlemleri biriminin kurulması, Başkanlığımız muhatap sayısını azaltmıştır</w:t>
            </w:r>
            <w:r>
              <w:rPr>
                <w:rFonts w:ascii="Hurme Geometric Sans 1" w:eastAsia="Times New Roman" w:hAnsi="Hurme Geometric Sans 1" w:cs="Calibri"/>
                <w:color w:val="000000"/>
                <w:sz w:val="18"/>
                <w:szCs w:val="18"/>
                <w:lang w:eastAsia="tr-TR"/>
              </w:rPr>
              <w:t xml:space="preserve"> </w:t>
            </w:r>
            <w:r w:rsidRPr="00CE2773">
              <w:rPr>
                <w:rFonts w:ascii="Hurme Geometric Sans 1" w:eastAsia="Times New Roman" w:hAnsi="Hurme Geometric Sans 1" w:cs="Calibri"/>
                <w:color w:val="000000"/>
                <w:sz w:val="18"/>
                <w:szCs w:val="18"/>
                <w:lang w:eastAsia="tr-TR"/>
              </w:rPr>
              <w:t xml:space="preserve">Muhasebe gönderilmeden önceki süreçte hatalar devam etmektedir. İlgili birimlerin etkinliğinin artırılması için destek sağlanmaya devam edilecektir.   Hatalı evraklar, hata türü ve birim </w:t>
            </w:r>
            <w:proofErr w:type="gramStart"/>
            <w:r w:rsidRPr="00CE2773">
              <w:rPr>
                <w:rFonts w:ascii="Hurme Geometric Sans 1" w:eastAsia="Times New Roman" w:hAnsi="Hurme Geometric Sans 1" w:cs="Calibri"/>
                <w:color w:val="000000"/>
                <w:sz w:val="18"/>
                <w:szCs w:val="18"/>
                <w:lang w:eastAsia="tr-TR"/>
              </w:rPr>
              <w:t>bazlı</w:t>
            </w:r>
            <w:proofErr w:type="gramEnd"/>
            <w:r w:rsidRPr="00CE2773">
              <w:rPr>
                <w:rFonts w:ascii="Hurme Geometric Sans 1" w:eastAsia="Times New Roman" w:hAnsi="Hurme Geometric Sans 1" w:cs="Calibri"/>
                <w:color w:val="000000"/>
                <w:sz w:val="18"/>
                <w:szCs w:val="18"/>
                <w:lang w:eastAsia="tr-TR"/>
              </w:rPr>
              <w:t xml:space="preserve"> takip edilerek 6 aylık periyotlarla raporlanmaya devam edilecektir. Doğrudan temin ile ilgili </w:t>
            </w:r>
            <w:proofErr w:type="gramStart"/>
            <w:r w:rsidRPr="00CE2773">
              <w:rPr>
                <w:rFonts w:ascii="Hurme Geometric Sans 1" w:eastAsia="Times New Roman" w:hAnsi="Hurme Geometric Sans 1" w:cs="Calibri"/>
                <w:color w:val="000000"/>
                <w:sz w:val="18"/>
                <w:szCs w:val="18"/>
                <w:lang w:eastAsia="tr-TR"/>
              </w:rPr>
              <w:t>prosedürler</w:t>
            </w:r>
            <w:proofErr w:type="gramEnd"/>
            <w:r w:rsidRPr="00CE2773">
              <w:rPr>
                <w:rFonts w:ascii="Hurme Geometric Sans 1" w:eastAsia="Times New Roman" w:hAnsi="Hurme Geometric Sans 1" w:cs="Calibri"/>
                <w:color w:val="000000"/>
                <w:sz w:val="18"/>
                <w:szCs w:val="18"/>
                <w:lang w:eastAsia="tr-TR"/>
              </w:rPr>
              <w:t xml:space="preserve"> güncellenecektir.</w:t>
            </w:r>
          </w:p>
        </w:tc>
      </w:tr>
      <w:tr w:rsidR="00CE2773" w:rsidRPr="00CE2773" w:rsidTr="00CE2773">
        <w:trPr>
          <w:trHeight w:val="1110"/>
        </w:trPr>
        <w:tc>
          <w:tcPr>
            <w:tcW w:w="0" w:type="auto"/>
            <w:tcBorders>
              <w:top w:val="nil"/>
              <w:left w:val="double" w:sz="6" w:space="0" w:color="auto"/>
              <w:bottom w:val="double" w:sz="6" w:space="0" w:color="auto"/>
              <w:right w:val="double" w:sz="6" w:space="0" w:color="auto"/>
            </w:tcBorders>
            <w:shd w:val="clear" w:color="auto" w:fill="auto"/>
            <w:noWrap/>
            <w:vAlign w:val="center"/>
            <w:hideMark/>
          </w:tcPr>
          <w:p w:rsidR="00CE2773" w:rsidRPr="00CE2773" w:rsidRDefault="00CE2773" w:rsidP="00CE2773">
            <w:pPr>
              <w:widowControl/>
              <w:autoSpaceDE/>
              <w:autoSpaceDN/>
              <w:jc w:val="center"/>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8</w:t>
            </w:r>
          </w:p>
        </w:tc>
        <w:tc>
          <w:tcPr>
            <w:tcW w:w="0" w:type="auto"/>
            <w:tcBorders>
              <w:top w:val="nil"/>
              <w:left w:val="nil"/>
              <w:bottom w:val="double" w:sz="6" w:space="0" w:color="auto"/>
              <w:right w:val="double" w:sz="6" w:space="0" w:color="auto"/>
            </w:tcBorders>
            <w:shd w:val="clear" w:color="auto" w:fill="auto"/>
            <w:noWrap/>
            <w:textDirection w:val="btLr"/>
            <w:vAlign w:val="center"/>
            <w:hideMark/>
          </w:tcPr>
          <w:p w:rsidR="00CE2773" w:rsidRPr="00CE2773" w:rsidRDefault="00CE2773" w:rsidP="00CE2773">
            <w:pPr>
              <w:widowControl/>
              <w:autoSpaceDE/>
              <w:autoSpaceDN/>
              <w:jc w:val="center"/>
              <w:rPr>
                <w:rFonts w:ascii="Hurme Geometric Sans 1" w:eastAsia="Times New Roman" w:hAnsi="Hurme Geometric Sans 1" w:cs="Calibri"/>
                <w:color w:val="000000"/>
                <w:sz w:val="18"/>
                <w:szCs w:val="18"/>
                <w:lang w:eastAsia="tr-TR"/>
              </w:rPr>
            </w:pPr>
            <w:proofErr w:type="gramStart"/>
            <w:r w:rsidRPr="00CE2773">
              <w:rPr>
                <w:rFonts w:ascii="Hurme Geometric Sans 1" w:eastAsia="Times New Roman" w:hAnsi="Hurme Geometric Sans 1" w:cs="Calibri"/>
                <w:color w:val="000000"/>
                <w:sz w:val="18"/>
                <w:szCs w:val="18"/>
                <w:lang w:eastAsia="tr-TR"/>
              </w:rPr>
              <w:t>SGDB.BDR</w:t>
            </w:r>
            <w:proofErr w:type="gramEnd"/>
            <w:r w:rsidRPr="00CE2773">
              <w:rPr>
                <w:rFonts w:ascii="Hurme Geometric Sans 1" w:eastAsia="Times New Roman" w:hAnsi="Hurme Geometric Sans 1" w:cs="Calibri"/>
                <w:color w:val="000000"/>
                <w:sz w:val="18"/>
                <w:szCs w:val="18"/>
                <w:lang w:eastAsia="tr-TR"/>
              </w:rPr>
              <w:t>.3</w:t>
            </w:r>
          </w:p>
        </w:tc>
        <w:tc>
          <w:tcPr>
            <w:tcW w:w="0" w:type="auto"/>
            <w:tcBorders>
              <w:top w:val="nil"/>
              <w:left w:val="nil"/>
              <w:bottom w:val="double" w:sz="6" w:space="0" w:color="auto"/>
              <w:right w:val="double" w:sz="6" w:space="0" w:color="auto"/>
            </w:tcBorders>
            <w:shd w:val="clear" w:color="auto" w:fill="auto"/>
            <w:noWrap/>
            <w:vAlign w:val="center"/>
            <w:hideMark/>
          </w:tcPr>
          <w:p w:rsidR="00CE2773" w:rsidRPr="00CE2773" w:rsidRDefault="00CE2773" w:rsidP="00CE2773">
            <w:pPr>
              <w:widowControl/>
              <w:autoSpaceDE/>
              <w:autoSpaceDN/>
              <w:jc w:val="center"/>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3.1</w:t>
            </w:r>
          </w:p>
        </w:tc>
        <w:tc>
          <w:tcPr>
            <w:tcW w:w="0" w:type="auto"/>
            <w:tcBorders>
              <w:top w:val="nil"/>
              <w:left w:val="nil"/>
              <w:bottom w:val="double" w:sz="6" w:space="0" w:color="auto"/>
              <w:right w:val="double" w:sz="6" w:space="0" w:color="auto"/>
            </w:tcBorders>
            <w:shd w:val="clear" w:color="auto" w:fill="auto"/>
            <w:vAlign w:val="center"/>
            <w:hideMark/>
          </w:tcPr>
          <w:p w:rsidR="00CE2773" w:rsidRPr="00CE2773" w:rsidRDefault="00CE2773" w:rsidP="00CE2773">
            <w:pPr>
              <w:widowControl/>
              <w:autoSpaceDE/>
              <w:autoSpaceDN/>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Mali mevzuatın uygulanması konusunda üniversitemiz harcama birimlerine yönelik eğitim ve rehberlik hizmetlerini geliştirmek</w:t>
            </w:r>
          </w:p>
        </w:tc>
        <w:tc>
          <w:tcPr>
            <w:tcW w:w="0" w:type="auto"/>
            <w:tcBorders>
              <w:top w:val="nil"/>
              <w:left w:val="nil"/>
              <w:bottom w:val="double" w:sz="6" w:space="0" w:color="auto"/>
              <w:right w:val="double" w:sz="6" w:space="0" w:color="auto"/>
            </w:tcBorders>
            <w:shd w:val="clear" w:color="auto" w:fill="auto"/>
            <w:vAlign w:val="center"/>
            <w:hideMark/>
          </w:tcPr>
          <w:p w:rsidR="00CE2773" w:rsidRPr="00CE2773" w:rsidRDefault="00CE2773" w:rsidP="00CE2773">
            <w:pPr>
              <w:widowControl/>
              <w:autoSpaceDE/>
              <w:autoSpaceDN/>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Değişime açık olmayan personelin olması nedeniyle hizmetlerin kalitesinin düşmesi</w:t>
            </w:r>
          </w:p>
        </w:tc>
        <w:tc>
          <w:tcPr>
            <w:tcW w:w="0" w:type="auto"/>
            <w:tcBorders>
              <w:top w:val="nil"/>
              <w:left w:val="nil"/>
              <w:bottom w:val="double" w:sz="6" w:space="0" w:color="auto"/>
              <w:right w:val="double" w:sz="6" w:space="0" w:color="auto"/>
            </w:tcBorders>
            <w:shd w:val="clear" w:color="000000" w:fill="FF0000"/>
            <w:vAlign w:val="center"/>
            <w:hideMark/>
          </w:tcPr>
          <w:p w:rsidR="00CE2773" w:rsidRPr="00CE2773" w:rsidRDefault="00CE2773" w:rsidP="00CE2773">
            <w:pPr>
              <w:widowControl/>
              <w:autoSpaceDE/>
              <w:autoSpaceDN/>
              <w:jc w:val="center"/>
              <w:rPr>
                <w:rFonts w:ascii="Hurme Geometric Sans 1" w:eastAsia="Times New Roman" w:hAnsi="Hurme Geometric Sans 1" w:cs="Calibri"/>
                <w:b/>
                <w:bCs/>
                <w:color w:val="000000"/>
                <w:sz w:val="18"/>
                <w:szCs w:val="18"/>
                <w:lang w:eastAsia="tr-TR"/>
              </w:rPr>
            </w:pPr>
            <w:r w:rsidRPr="00CE2773">
              <w:rPr>
                <w:rFonts w:ascii="Hurme Geometric Sans 1" w:eastAsia="Times New Roman" w:hAnsi="Hurme Geometric Sans 1" w:cs="Calibri"/>
                <w:b/>
                <w:bCs/>
                <w:color w:val="000000"/>
                <w:sz w:val="18"/>
                <w:szCs w:val="18"/>
                <w:lang w:eastAsia="tr-TR"/>
              </w:rPr>
              <w:t>14,58</w:t>
            </w:r>
          </w:p>
        </w:tc>
        <w:tc>
          <w:tcPr>
            <w:tcW w:w="0" w:type="auto"/>
            <w:tcBorders>
              <w:top w:val="nil"/>
              <w:left w:val="nil"/>
              <w:bottom w:val="double" w:sz="6" w:space="0" w:color="auto"/>
              <w:right w:val="double" w:sz="6" w:space="0" w:color="auto"/>
            </w:tcBorders>
            <w:shd w:val="clear" w:color="000000" w:fill="92D050"/>
            <w:vAlign w:val="center"/>
            <w:hideMark/>
          </w:tcPr>
          <w:p w:rsidR="00CE2773" w:rsidRPr="00CE2773" w:rsidRDefault="00CE2773" w:rsidP="00CE2773">
            <w:pPr>
              <w:widowControl/>
              <w:autoSpaceDE/>
              <w:autoSpaceDN/>
              <w:jc w:val="center"/>
              <w:rPr>
                <w:rFonts w:ascii="Hurme Geometric Sans 1" w:eastAsia="Times New Roman" w:hAnsi="Hurme Geometric Sans 1" w:cs="Calibri"/>
                <w:b/>
                <w:bCs/>
                <w:color w:val="000000"/>
                <w:sz w:val="18"/>
                <w:szCs w:val="18"/>
                <w:lang w:eastAsia="tr-TR"/>
              </w:rPr>
            </w:pPr>
            <w:r w:rsidRPr="00CE2773">
              <w:rPr>
                <w:rFonts w:ascii="Hurme Geometric Sans 1" w:eastAsia="Times New Roman" w:hAnsi="Hurme Geometric Sans 1" w:cs="Calibri"/>
                <w:b/>
                <w:bCs/>
                <w:color w:val="000000"/>
                <w:sz w:val="18"/>
                <w:szCs w:val="18"/>
                <w:lang w:eastAsia="tr-TR"/>
              </w:rPr>
              <w:t>7,00</w:t>
            </w:r>
          </w:p>
        </w:tc>
        <w:tc>
          <w:tcPr>
            <w:tcW w:w="0" w:type="auto"/>
            <w:tcBorders>
              <w:top w:val="nil"/>
              <w:left w:val="nil"/>
              <w:bottom w:val="double" w:sz="6" w:space="0" w:color="auto"/>
              <w:right w:val="double" w:sz="6" w:space="0" w:color="auto"/>
            </w:tcBorders>
            <w:shd w:val="clear" w:color="auto" w:fill="auto"/>
            <w:vAlign w:val="center"/>
            <w:hideMark/>
          </w:tcPr>
          <w:p w:rsidR="00CE2773" w:rsidRPr="00CE2773" w:rsidRDefault="00CE2773" w:rsidP="00CE2773">
            <w:pPr>
              <w:widowControl/>
              <w:autoSpaceDE/>
              <w:autoSpaceDN/>
              <w:jc w:val="center"/>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Üst Yönetim, SGDB</w:t>
            </w:r>
          </w:p>
        </w:tc>
        <w:tc>
          <w:tcPr>
            <w:tcW w:w="0" w:type="auto"/>
            <w:tcBorders>
              <w:top w:val="double" w:sz="6" w:space="0" w:color="auto"/>
              <w:left w:val="nil"/>
              <w:bottom w:val="double" w:sz="6" w:space="0" w:color="auto"/>
              <w:right w:val="double" w:sz="6" w:space="0" w:color="auto"/>
            </w:tcBorders>
            <w:shd w:val="clear" w:color="auto" w:fill="auto"/>
            <w:vAlign w:val="center"/>
            <w:hideMark/>
          </w:tcPr>
          <w:p w:rsidR="00CE2773" w:rsidRPr="00CE2773" w:rsidRDefault="00CE2773" w:rsidP="00CE2773">
            <w:pPr>
              <w:widowControl/>
              <w:autoSpaceDE/>
              <w:autoSpaceDN/>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 xml:space="preserve">Personel performans değerlendirmesine ilişkin yönerge yayımlanmış, henüz değerlendirme yapılmamıştır. </w:t>
            </w:r>
          </w:p>
        </w:tc>
      </w:tr>
      <w:tr w:rsidR="00CE2773" w:rsidRPr="00CE2773" w:rsidTr="00CE2773">
        <w:trPr>
          <w:trHeight w:val="1215"/>
        </w:trPr>
        <w:tc>
          <w:tcPr>
            <w:tcW w:w="0" w:type="auto"/>
            <w:tcBorders>
              <w:top w:val="nil"/>
              <w:left w:val="double" w:sz="6" w:space="0" w:color="auto"/>
              <w:bottom w:val="double" w:sz="6" w:space="0" w:color="auto"/>
              <w:right w:val="double" w:sz="6" w:space="0" w:color="auto"/>
            </w:tcBorders>
            <w:shd w:val="clear" w:color="auto" w:fill="auto"/>
            <w:noWrap/>
            <w:vAlign w:val="center"/>
            <w:hideMark/>
          </w:tcPr>
          <w:p w:rsidR="00CE2773" w:rsidRPr="00CE2773" w:rsidRDefault="00CE2773" w:rsidP="00CE2773">
            <w:pPr>
              <w:widowControl/>
              <w:autoSpaceDE/>
              <w:autoSpaceDN/>
              <w:jc w:val="center"/>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9</w:t>
            </w:r>
          </w:p>
        </w:tc>
        <w:tc>
          <w:tcPr>
            <w:tcW w:w="0" w:type="auto"/>
            <w:tcBorders>
              <w:top w:val="nil"/>
              <w:left w:val="nil"/>
              <w:bottom w:val="double" w:sz="6" w:space="0" w:color="auto"/>
              <w:right w:val="double" w:sz="6" w:space="0" w:color="auto"/>
            </w:tcBorders>
            <w:shd w:val="clear" w:color="auto" w:fill="auto"/>
            <w:noWrap/>
            <w:textDirection w:val="btLr"/>
            <w:vAlign w:val="center"/>
            <w:hideMark/>
          </w:tcPr>
          <w:p w:rsidR="00CE2773" w:rsidRPr="00CE2773" w:rsidRDefault="00CE2773" w:rsidP="00CE2773">
            <w:pPr>
              <w:widowControl/>
              <w:autoSpaceDE/>
              <w:autoSpaceDN/>
              <w:jc w:val="center"/>
              <w:rPr>
                <w:rFonts w:ascii="Hurme Geometric Sans 1" w:eastAsia="Times New Roman" w:hAnsi="Hurme Geometric Sans 1" w:cs="Calibri"/>
                <w:color w:val="000000"/>
                <w:sz w:val="18"/>
                <w:szCs w:val="18"/>
                <w:lang w:eastAsia="tr-TR"/>
              </w:rPr>
            </w:pPr>
            <w:proofErr w:type="gramStart"/>
            <w:r w:rsidRPr="00CE2773">
              <w:rPr>
                <w:rFonts w:ascii="Hurme Geometric Sans 1" w:eastAsia="Times New Roman" w:hAnsi="Hurme Geometric Sans 1" w:cs="Calibri"/>
                <w:color w:val="000000"/>
                <w:sz w:val="18"/>
                <w:szCs w:val="18"/>
                <w:lang w:eastAsia="tr-TR"/>
              </w:rPr>
              <w:t>SGDB.BDR</w:t>
            </w:r>
            <w:proofErr w:type="gramEnd"/>
            <w:r w:rsidRPr="00CE2773">
              <w:rPr>
                <w:rFonts w:ascii="Hurme Geometric Sans 1" w:eastAsia="Times New Roman" w:hAnsi="Hurme Geometric Sans 1" w:cs="Calibri"/>
                <w:color w:val="000000"/>
                <w:sz w:val="18"/>
                <w:szCs w:val="18"/>
                <w:lang w:eastAsia="tr-TR"/>
              </w:rPr>
              <w:t>.5</w:t>
            </w:r>
          </w:p>
        </w:tc>
        <w:tc>
          <w:tcPr>
            <w:tcW w:w="0" w:type="auto"/>
            <w:tcBorders>
              <w:top w:val="nil"/>
              <w:left w:val="nil"/>
              <w:bottom w:val="double" w:sz="6" w:space="0" w:color="auto"/>
              <w:right w:val="double" w:sz="6" w:space="0" w:color="auto"/>
            </w:tcBorders>
            <w:shd w:val="clear" w:color="auto" w:fill="auto"/>
            <w:noWrap/>
            <w:vAlign w:val="center"/>
            <w:hideMark/>
          </w:tcPr>
          <w:p w:rsidR="00CE2773" w:rsidRPr="00CE2773" w:rsidRDefault="00CE2773" w:rsidP="00CE2773">
            <w:pPr>
              <w:widowControl/>
              <w:autoSpaceDE/>
              <w:autoSpaceDN/>
              <w:jc w:val="center"/>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3.3</w:t>
            </w:r>
          </w:p>
        </w:tc>
        <w:tc>
          <w:tcPr>
            <w:tcW w:w="0" w:type="auto"/>
            <w:tcBorders>
              <w:top w:val="nil"/>
              <w:left w:val="nil"/>
              <w:bottom w:val="double" w:sz="6" w:space="0" w:color="auto"/>
              <w:right w:val="double" w:sz="6" w:space="0" w:color="auto"/>
            </w:tcBorders>
            <w:shd w:val="clear" w:color="auto" w:fill="auto"/>
            <w:vAlign w:val="center"/>
            <w:hideMark/>
          </w:tcPr>
          <w:p w:rsidR="00CE2773" w:rsidRPr="00CE2773" w:rsidRDefault="00CE2773" w:rsidP="00CE2773">
            <w:pPr>
              <w:widowControl/>
              <w:autoSpaceDE/>
              <w:autoSpaceDN/>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Üniversitemiz Kalite süreçlerini iyileştirmek</w:t>
            </w:r>
          </w:p>
        </w:tc>
        <w:tc>
          <w:tcPr>
            <w:tcW w:w="0" w:type="auto"/>
            <w:tcBorders>
              <w:top w:val="nil"/>
              <w:left w:val="nil"/>
              <w:bottom w:val="double" w:sz="6" w:space="0" w:color="auto"/>
              <w:right w:val="double" w:sz="6" w:space="0" w:color="auto"/>
            </w:tcBorders>
            <w:shd w:val="clear" w:color="auto" w:fill="auto"/>
            <w:vAlign w:val="center"/>
            <w:hideMark/>
          </w:tcPr>
          <w:p w:rsidR="00CE2773" w:rsidRPr="00CE2773" w:rsidRDefault="00CE2773" w:rsidP="00CE2773">
            <w:pPr>
              <w:widowControl/>
              <w:autoSpaceDE/>
              <w:autoSpaceDN/>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Kurumsal düzeyde gerçekleşen stratejik plan ve kalite yönetimine ilişkin iyileştirmeler, organizasyon ve faaliyetlerden personelin bilgi sahibi olmaması</w:t>
            </w:r>
          </w:p>
        </w:tc>
        <w:tc>
          <w:tcPr>
            <w:tcW w:w="0" w:type="auto"/>
            <w:tcBorders>
              <w:top w:val="nil"/>
              <w:left w:val="nil"/>
              <w:bottom w:val="double" w:sz="6" w:space="0" w:color="auto"/>
              <w:right w:val="double" w:sz="6" w:space="0" w:color="auto"/>
            </w:tcBorders>
            <w:shd w:val="clear" w:color="000000" w:fill="FFFF00"/>
            <w:vAlign w:val="center"/>
            <w:hideMark/>
          </w:tcPr>
          <w:p w:rsidR="00CE2773" w:rsidRPr="00CE2773" w:rsidRDefault="00CE2773" w:rsidP="00CE2773">
            <w:pPr>
              <w:widowControl/>
              <w:autoSpaceDE/>
              <w:autoSpaceDN/>
              <w:jc w:val="center"/>
              <w:rPr>
                <w:rFonts w:ascii="Hurme Geometric Sans 1" w:eastAsia="Times New Roman" w:hAnsi="Hurme Geometric Sans 1" w:cs="Calibri"/>
                <w:b/>
                <w:bCs/>
                <w:color w:val="000000"/>
                <w:sz w:val="18"/>
                <w:szCs w:val="18"/>
                <w:lang w:eastAsia="tr-TR"/>
              </w:rPr>
            </w:pPr>
            <w:r w:rsidRPr="00CE2773">
              <w:rPr>
                <w:rFonts w:ascii="Hurme Geometric Sans 1" w:eastAsia="Times New Roman" w:hAnsi="Hurme Geometric Sans 1" w:cs="Calibri"/>
                <w:b/>
                <w:bCs/>
                <w:color w:val="000000"/>
                <w:sz w:val="18"/>
                <w:szCs w:val="18"/>
                <w:lang w:eastAsia="tr-TR"/>
              </w:rPr>
              <w:t>11,61</w:t>
            </w:r>
          </w:p>
        </w:tc>
        <w:tc>
          <w:tcPr>
            <w:tcW w:w="0" w:type="auto"/>
            <w:tcBorders>
              <w:top w:val="nil"/>
              <w:left w:val="nil"/>
              <w:bottom w:val="double" w:sz="6" w:space="0" w:color="auto"/>
              <w:right w:val="double" w:sz="6" w:space="0" w:color="auto"/>
            </w:tcBorders>
            <w:shd w:val="clear" w:color="000000" w:fill="92D050"/>
            <w:vAlign w:val="center"/>
            <w:hideMark/>
          </w:tcPr>
          <w:p w:rsidR="00CE2773" w:rsidRPr="00CE2773" w:rsidRDefault="00CE2773" w:rsidP="00CE2773">
            <w:pPr>
              <w:widowControl/>
              <w:autoSpaceDE/>
              <w:autoSpaceDN/>
              <w:jc w:val="center"/>
              <w:rPr>
                <w:rFonts w:ascii="Hurme Geometric Sans 1" w:eastAsia="Times New Roman" w:hAnsi="Hurme Geometric Sans 1" w:cs="Calibri"/>
                <w:b/>
                <w:bCs/>
                <w:color w:val="000000"/>
                <w:sz w:val="18"/>
                <w:szCs w:val="18"/>
                <w:lang w:eastAsia="tr-TR"/>
              </w:rPr>
            </w:pPr>
            <w:r w:rsidRPr="00CE2773">
              <w:rPr>
                <w:rFonts w:ascii="Hurme Geometric Sans 1" w:eastAsia="Times New Roman" w:hAnsi="Hurme Geometric Sans 1" w:cs="Calibri"/>
                <w:b/>
                <w:bCs/>
                <w:color w:val="000000"/>
                <w:sz w:val="18"/>
                <w:szCs w:val="18"/>
                <w:lang w:eastAsia="tr-TR"/>
              </w:rPr>
              <w:t>5,67</w:t>
            </w:r>
          </w:p>
        </w:tc>
        <w:tc>
          <w:tcPr>
            <w:tcW w:w="0" w:type="auto"/>
            <w:tcBorders>
              <w:top w:val="nil"/>
              <w:left w:val="nil"/>
              <w:bottom w:val="double" w:sz="6" w:space="0" w:color="auto"/>
              <w:right w:val="double" w:sz="6" w:space="0" w:color="auto"/>
            </w:tcBorders>
            <w:shd w:val="clear" w:color="auto" w:fill="auto"/>
            <w:vAlign w:val="center"/>
            <w:hideMark/>
          </w:tcPr>
          <w:p w:rsidR="00CE2773" w:rsidRPr="00CE2773" w:rsidRDefault="00CE2773" w:rsidP="00CE2773">
            <w:pPr>
              <w:widowControl/>
              <w:autoSpaceDE/>
              <w:autoSpaceDN/>
              <w:jc w:val="center"/>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Üst Yönetim, SGDB</w:t>
            </w:r>
          </w:p>
        </w:tc>
        <w:tc>
          <w:tcPr>
            <w:tcW w:w="0" w:type="auto"/>
            <w:tcBorders>
              <w:top w:val="nil"/>
              <w:left w:val="nil"/>
              <w:bottom w:val="double" w:sz="6" w:space="0" w:color="auto"/>
              <w:right w:val="double" w:sz="6" w:space="0" w:color="auto"/>
            </w:tcBorders>
            <w:shd w:val="clear" w:color="auto" w:fill="auto"/>
            <w:vAlign w:val="center"/>
            <w:hideMark/>
          </w:tcPr>
          <w:p w:rsidR="00CE2773" w:rsidRPr="00CE2773" w:rsidRDefault="00CE2773" w:rsidP="00CE2773">
            <w:pPr>
              <w:widowControl/>
              <w:autoSpaceDE/>
              <w:autoSpaceDN/>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Stratejik plan ve kalite eğitimlerinin belirli periyotlarla devamlı olarak verilmesi, katılımın arttırılması sağlanacaktır</w:t>
            </w:r>
          </w:p>
        </w:tc>
      </w:tr>
      <w:tr w:rsidR="00CE2773" w:rsidRPr="00CE2773" w:rsidTr="00CE2773">
        <w:trPr>
          <w:trHeight w:val="1275"/>
        </w:trPr>
        <w:tc>
          <w:tcPr>
            <w:tcW w:w="0" w:type="auto"/>
            <w:tcBorders>
              <w:top w:val="nil"/>
              <w:left w:val="double" w:sz="6" w:space="0" w:color="auto"/>
              <w:bottom w:val="double" w:sz="6" w:space="0" w:color="auto"/>
              <w:right w:val="double" w:sz="6" w:space="0" w:color="auto"/>
            </w:tcBorders>
            <w:shd w:val="clear" w:color="auto" w:fill="auto"/>
            <w:noWrap/>
            <w:vAlign w:val="center"/>
            <w:hideMark/>
          </w:tcPr>
          <w:p w:rsidR="00CE2773" w:rsidRPr="00CE2773" w:rsidRDefault="00CE2773" w:rsidP="00CE2773">
            <w:pPr>
              <w:widowControl/>
              <w:autoSpaceDE/>
              <w:autoSpaceDN/>
              <w:jc w:val="center"/>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10</w:t>
            </w:r>
          </w:p>
        </w:tc>
        <w:tc>
          <w:tcPr>
            <w:tcW w:w="0" w:type="auto"/>
            <w:tcBorders>
              <w:top w:val="nil"/>
              <w:left w:val="nil"/>
              <w:bottom w:val="double" w:sz="6" w:space="0" w:color="auto"/>
              <w:right w:val="double" w:sz="6" w:space="0" w:color="auto"/>
            </w:tcBorders>
            <w:shd w:val="clear" w:color="auto" w:fill="auto"/>
            <w:noWrap/>
            <w:textDirection w:val="btLr"/>
            <w:vAlign w:val="center"/>
            <w:hideMark/>
          </w:tcPr>
          <w:p w:rsidR="00CE2773" w:rsidRPr="00CE2773" w:rsidRDefault="00CE2773" w:rsidP="00CE2773">
            <w:pPr>
              <w:widowControl/>
              <w:autoSpaceDE/>
              <w:autoSpaceDN/>
              <w:jc w:val="center"/>
              <w:rPr>
                <w:rFonts w:ascii="Hurme Geometric Sans 1" w:eastAsia="Times New Roman" w:hAnsi="Hurme Geometric Sans 1" w:cs="Calibri"/>
                <w:color w:val="000000"/>
                <w:sz w:val="18"/>
                <w:szCs w:val="18"/>
                <w:lang w:eastAsia="tr-TR"/>
              </w:rPr>
            </w:pPr>
            <w:proofErr w:type="gramStart"/>
            <w:r w:rsidRPr="00CE2773">
              <w:rPr>
                <w:rFonts w:ascii="Hurme Geometric Sans 1" w:eastAsia="Times New Roman" w:hAnsi="Hurme Geometric Sans 1" w:cs="Calibri"/>
                <w:color w:val="000000"/>
                <w:sz w:val="18"/>
                <w:szCs w:val="18"/>
                <w:lang w:eastAsia="tr-TR"/>
              </w:rPr>
              <w:t>SGDB.BDR</w:t>
            </w:r>
            <w:proofErr w:type="gramEnd"/>
            <w:r w:rsidRPr="00CE2773">
              <w:rPr>
                <w:rFonts w:ascii="Hurme Geometric Sans 1" w:eastAsia="Times New Roman" w:hAnsi="Hurme Geometric Sans 1" w:cs="Calibri"/>
                <w:color w:val="000000"/>
                <w:sz w:val="18"/>
                <w:szCs w:val="18"/>
                <w:lang w:eastAsia="tr-TR"/>
              </w:rPr>
              <w:t>.6</w:t>
            </w:r>
          </w:p>
        </w:tc>
        <w:tc>
          <w:tcPr>
            <w:tcW w:w="0" w:type="auto"/>
            <w:tcBorders>
              <w:top w:val="nil"/>
              <w:left w:val="nil"/>
              <w:bottom w:val="double" w:sz="6" w:space="0" w:color="auto"/>
              <w:right w:val="double" w:sz="6" w:space="0" w:color="auto"/>
            </w:tcBorders>
            <w:shd w:val="clear" w:color="auto" w:fill="auto"/>
            <w:noWrap/>
            <w:vAlign w:val="center"/>
            <w:hideMark/>
          </w:tcPr>
          <w:p w:rsidR="00CE2773" w:rsidRPr="00CE2773" w:rsidRDefault="00CE2773" w:rsidP="00CE2773">
            <w:pPr>
              <w:widowControl/>
              <w:autoSpaceDE/>
              <w:autoSpaceDN/>
              <w:jc w:val="center"/>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3.3</w:t>
            </w:r>
          </w:p>
        </w:tc>
        <w:tc>
          <w:tcPr>
            <w:tcW w:w="0" w:type="auto"/>
            <w:tcBorders>
              <w:top w:val="nil"/>
              <w:left w:val="nil"/>
              <w:bottom w:val="double" w:sz="6" w:space="0" w:color="auto"/>
              <w:right w:val="double" w:sz="6" w:space="0" w:color="auto"/>
            </w:tcBorders>
            <w:shd w:val="clear" w:color="auto" w:fill="auto"/>
            <w:vAlign w:val="center"/>
            <w:hideMark/>
          </w:tcPr>
          <w:p w:rsidR="00CE2773" w:rsidRPr="00CE2773" w:rsidRDefault="00CE2773" w:rsidP="00CE2773">
            <w:pPr>
              <w:widowControl/>
              <w:autoSpaceDE/>
              <w:autoSpaceDN/>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Üniversitemiz iç kontrol sistemini geliştirmek</w:t>
            </w:r>
          </w:p>
        </w:tc>
        <w:tc>
          <w:tcPr>
            <w:tcW w:w="0" w:type="auto"/>
            <w:tcBorders>
              <w:top w:val="nil"/>
              <w:left w:val="nil"/>
              <w:bottom w:val="double" w:sz="6" w:space="0" w:color="auto"/>
              <w:right w:val="double" w:sz="6" w:space="0" w:color="auto"/>
            </w:tcBorders>
            <w:shd w:val="clear" w:color="auto" w:fill="auto"/>
            <w:vAlign w:val="center"/>
            <w:hideMark/>
          </w:tcPr>
          <w:p w:rsidR="00CE2773" w:rsidRPr="00CE2773" w:rsidRDefault="00CE2773" w:rsidP="00CE2773">
            <w:pPr>
              <w:widowControl/>
              <w:autoSpaceDE/>
              <w:autoSpaceDN/>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İç kontrol eylem planı ile uygulamaya konulan standartlar için gerekli eylemlerin güncelliğinin sağlanamaması</w:t>
            </w:r>
          </w:p>
        </w:tc>
        <w:tc>
          <w:tcPr>
            <w:tcW w:w="0" w:type="auto"/>
            <w:tcBorders>
              <w:top w:val="nil"/>
              <w:left w:val="nil"/>
              <w:bottom w:val="double" w:sz="6" w:space="0" w:color="auto"/>
              <w:right w:val="double" w:sz="6" w:space="0" w:color="auto"/>
            </w:tcBorders>
            <w:shd w:val="clear" w:color="000000" w:fill="92D050"/>
            <w:vAlign w:val="center"/>
            <w:hideMark/>
          </w:tcPr>
          <w:p w:rsidR="00CE2773" w:rsidRPr="00CE2773" w:rsidRDefault="00CE2773" w:rsidP="00CE2773">
            <w:pPr>
              <w:widowControl/>
              <w:autoSpaceDE/>
              <w:autoSpaceDN/>
              <w:jc w:val="center"/>
              <w:rPr>
                <w:rFonts w:ascii="Hurme Geometric Sans 1" w:eastAsia="Times New Roman" w:hAnsi="Hurme Geometric Sans 1" w:cs="Calibri"/>
                <w:b/>
                <w:bCs/>
                <w:color w:val="000000"/>
                <w:sz w:val="18"/>
                <w:szCs w:val="18"/>
                <w:lang w:eastAsia="tr-TR"/>
              </w:rPr>
            </w:pPr>
            <w:r w:rsidRPr="00CE2773">
              <w:rPr>
                <w:rFonts w:ascii="Hurme Geometric Sans 1" w:eastAsia="Times New Roman" w:hAnsi="Hurme Geometric Sans 1" w:cs="Calibri"/>
                <w:b/>
                <w:bCs/>
                <w:color w:val="000000"/>
                <w:sz w:val="18"/>
                <w:szCs w:val="18"/>
                <w:lang w:eastAsia="tr-TR"/>
              </w:rPr>
              <w:t>5,83</w:t>
            </w:r>
          </w:p>
        </w:tc>
        <w:tc>
          <w:tcPr>
            <w:tcW w:w="0" w:type="auto"/>
            <w:tcBorders>
              <w:top w:val="nil"/>
              <w:left w:val="nil"/>
              <w:bottom w:val="double" w:sz="6" w:space="0" w:color="auto"/>
              <w:right w:val="double" w:sz="6" w:space="0" w:color="auto"/>
            </w:tcBorders>
            <w:shd w:val="clear" w:color="000000" w:fill="92D050"/>
            <w:vAlign w:val="center"/>
            <w:hideMark/>
          </w:tcPr>
          <w:p w:rsidR="00CE2773" w:rsidRPr="00CE2773" w:rsidRDefault="00CE2773" w:rsidP="00CE2773">
            <w:pPr>
              <w:widowControl/>
              <w:autoSpaceDE/>
              <w:autoSpaceDN/>
              <w:jc w:val="center"/>
              <w:rPr>
                <w:rFonts w:ascii="Hurme Geometric Sans 1" w:eastAsia="Times New Roman" w:hAnsi="Hurme Geometric Sans 1" w:cs="Calibri"/>
                <w:b/>
                <w:bCs/>
                <w:color w:val="000000"/>
                <w:sz w:val="18"/>
                <w:szCs w:val="18"/>
                <w:lang w:eastAsia="tr-TR"/>
              </w:rPr>
            </w:pPr>
            <w:r w:rsidRPr="00CE2773">
              <w:rPr>
                <w:rFonts w:ascii="Hurme Geometric Sans 1" w:eastAsia="Times New Roman" w:hAnsi="Hurme Geometric Sans 1" w:cs="Calibri"/>
                <w:b/>
                <w:bCs/>
                <w:color w:val="000000"/>
                <w:sz w:val="18"/>
                <w:szCs w:val="18"/>
                <w:lang w:eastAsia="tr-TR"/>
              </w:rPr>
              <w:t>4,17</w:t>
            </w:r>
          </w:p>
        </w:tc>
        <w:tc>
          <w:tcPr>
            <w:tcW w:w="0" w:type="auto"/>
            <w:tcBorders>
              <w:top w:val="nil"/>
              <w:left w:val="nil"/>
              <w:bottom w:val="double" w:sz="6" w:space="0" w:color="auto"/>
              <w:right w:val="double" w:sz="6" w:space="0" w:color="auto"/>
            </w:tcBorders>
            <w:shd w:val="clear" w:color="auto" w:fill="auto"/>
            <w:vAlign w:val="center"/>
            <w:hideMark/>
          </w:tcPr>
          <w:p w:rsidR="00CE2773" w:rsidRPr="00CE2773" w:rsidRDefault="00CE2773" w:rsidP="00CE2773">
            <w:pPr>
              <w:widowControl/>
              <w:autoSpaceDE/>
              <w:autoSpaceDN/>
              <w:jc w:val="center"/>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Üst Yönetim, SGDB</w:t>
            </w:r>
          </w:p>
        </w:tc>
        <w:tc>
          <w:tcPr>
            <w:tcW w:w="0" w:type="auto"/>
            <w:tcBorders>
              <w:top w:val="nil"/>
              <w:left w:val="nil"/>
              <w:bottom w:val="double" w:sz="6" w:space="0" w:color="auto"/>
              <w:right w:val="double" w:sz="6" w:space="0" w:color="auto"/>
            </w:tcBorders>
            <w:shd w:val="clear" w:color="auto" w:fill="auto"/>
            <w:vAlign w:val="center"/>
            <w:hideMark/>
          </w:tcPr>
          <w:p w:rsidR="00CE2773" w:rsidRPr="00CE2773" w:rsidRDefault="00CE2773" w:rsidP="00CE2773">
            <w:pPr>
              <w:widowControl/>
              <w:autoSpaceDE/>
              <w:autoSpaceDN/>
              <w:rPr>
                <w:rFonts w:ascii="Hurme Geometric Sans 1" w:eastAsia="Times New Roman" w:hAnsi="Hurme Geometric Sans 1" w:cs="Calibri"/>
                <w:color w:val="000000"/>
                <w:sz w:val="18"/>
                <w:szCs w:val="18"/>
                <w:lang w:eastAsia="tr-TR"/>
              </w:rPr>
            </w:pPr>
            <w:r w:rsidRPr="00CE2773">
              <w:rPr>
                <w:rFonts w:ascii="Hurme Geometric Sans 1" w:eastAsia="Times New Roman" w:hAnsi="Hurme Geometric Sans 1" w:cs="Calibri"/>
                <w:color w:val="000000"/>
                <w:sz w:val="18"/>
                <w:szCs w:val="18"/>
                <w:lang w:eastAsia="tr-TR"/>
              </w:rPr>
              <w:t>İç Kontrol Standartlarına Uyum Eylem Planı (Taslak) hazırlanmış olup 2024 yılında çalışmaların tamamlanması beklenmektedir.</w:t>
            </w:r>
          </w:p>
        </w:tc>
      </w:tr>
    </w:tbl>
    <w:p w:rsidR="00CE2773" w:rsidRDefault="00CE2773" w:rsidP="00B30540"/>
    <w:p w:rsidR="00CE2773" w:rsidRDefault="00CE2773" w:rsidP="00B30540"/>
    <w:p w:rsidR="00CE2773" w:rsidRDefault="00CE2773" w:rsidP="00B30540"/>
    <w:sectPr w:rsidR="00CE2773" w:rsidSect="00CE2773">
      <w:pgSz w:w="16838" w:h="11906" w:orient="landscape"/>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urme Geometric Sans 1">
    <w:panose1 w:val="020B0500020000000000"/>
    <w:charset w:val="00"/>
    <w:family w:val="swiss"/>
    <w:notTrueType/>
    <w:pitch w:val="variable"/>
    <w:sig w:usb0="00000007" w:usb1="00000001" w:usb2="00000000" w:usb3="00000000" w:csb0="00000093"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0540"/>
    <w:rsid w:val="00020679"/>
    <w:rsid w:val="000B5FC1"/>
    <w:rsid w:val="002870CD"/>
    <w:rsid w:val="00302303"/>
    <w:rsid w:val="00306F4E"/>
    <w:rsid w:val="0039479C"/>
    <w:rsid w:val="004B3558"/>
    <w:rsid w:val="005032F0"/>
    <w:rsid w:val="00540B08"/>
    <w:rsid w:val="00B30540"/>
    <w:rsid w:val="00C30EDF"/>
    <w:rsid w:val="00CE27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5C1CC"/>
  <w15:docId w15:val="{E7DC8E2B-4CCC-4AD0-878F-14A070F2B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B30540"/>
    <w:pPr>
      <w:widowControl w:val="0"/>
      <w:autoSpaceDE w:val="0"/>
      <w:autoSpaceDN w:val="0"/>
      <w:spacing w:after="0" w:line="240" w:lineRule="auto"/>
    </w:pPr>
    <w:rPr>
      <w:rFonts w:ascii="Arial" w:eastAsia="Arial" w:hAnsi="Arial"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305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2870CD"/>
    <w:rPr>
      <w:rFonts w:ascii="Tahoma" w:hAnsi="Tahoma" w:cs="Tahoma"/>
      <w:sz w:val="16"/>
      <w:szCs w:val="16"/>
    </w:rPr>
  </w:style>
  <w:style w:type="character" w:customStyle="1" w:styleId="BalonMetniChar">
    <w:name w:val="Balon Metni Char"/>
    <w:basedOn w:val="VarsaylanParagrafYazTipi"/>
    <w:link w:val="BalonMetni"/>
    <w:uiPriority w:val="99"/>
    <w:semiHidden/>
    <w:rsid w:val="002870CD"/>
    <w:rPr>
      <w:rFonts w:ascii="Tahoma" w:eastAsia="Arial"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88384">
      <w:bodyDiv w:val="1"/>
      <w:marLeft w:val="0"/>
      <w:marRight w:val="0"/>
      <w:marTop w:val="0"/>
      <w:marBottom w:val="0"/>
      <w:divBdr>
        <w:top w:val="none" w:sz="0" w:space="0" w:color="auto"/>
        <w:left w:val="none" w:sz="0" w:space="0" w:color="auto"/>
        <w:bottom w:val="none" w:sz="0" w:space="0" w:color="auto"/>
        <w:right w:val="none" w:sz="0" w:space="0" w:color="auto"/>
      </w:divBdr>
    </w:div>
    <w:div w:id="684786405">
      <w:bodyDiv w:val="1"/>
      <w:marLeft w:val="0"/>
      <w:marRight w:val="0"/>
      <w:marTop w:val="0"/>
      <w:marBottom w:val="0"/>
      <w:divBdr>
        <w:top w:val="none" w:sz="0" w:space="0" w:color="auto"/>
        <w:left w:val="none" w:sz="0" w:space="0" w:color="auto"/>
        <w:bottom w:val="none" w:sz="0" w:space="0" w:color="auto"/>
        <w:right w:val="none" w:sz="0" w:space="0" w:color="auto"/>
      </w:divBdr>
    </w:div>
    <w:div w:id="1350327143">
      <w:bodyDiv w:val="1"/>
      <w:marLeft w:val="0"/>
      <w:marRight w:val="0"/>
      <w:marTop w:val="0"/>
      <w:marBottom w:val="0"/>
      <w:divBdr>
        <w:top w:val="none" w:sz="0" w:space="0" w:color="auto"/>
        <w:left w:val="none" w:sz="0" w:space="0" w:color="auto"/>
        <w:bottom w:val="none" w:sz="0" w:space="0" w:color="auto"/>
        <w:right w:val="none" w:sz="0" w:space="0" w:color="auto"/>
      </w:divBdr>
    </w:div>
    <w:div w:id="1712922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837</Words>
  <Characters>4771</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5597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uozturk@ktu.edu.tr</dc:creator>
  <cp:lastModifiedBy>Hp</cp:lastModifiedBy>
  <cp:revision>6</cp:revision>
  <dcterms:created xsi:type="dcterms:W3CDTF">2022-12-14T07:24:00Z</dcterms:created>
  <dcterms:modified xsi:type="dcterms:W3CDTF">2023-12-28T11:12:00Z</dcterms:modified>
</cp:coreProperties>
</file>